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06D" w:rsidRPr="0024006D" w:rsidRDefault="0024006D" w:rsidP="0024006D">
      <w:pPr>
        <w:shd w:val="clear" w:color="auto" w:fill="E3EFF0"/>
        <w:spacing w:after="120" w:line="240" w:lineRule="auto"/>
        <w:rPr>
          <w:rFonts w:ascii="Calibri" w:eastAsia="Times New Roman" w:hAnsi="Calibri" w:cs="Calibri"/>
          <w:b/>
          <w:bCs/>
          <w:color w:val="000000"/>
          <w:sz w:val="29"/>
          <w:szCs w:val="29"/>
          <w:lang w:eastAsia="ru-RU"/>
        </w:rPr>
      </w:pPr>
      <w:r w:rsidRPr="0024006D">
        <w:rPr>
          <w:rFonts w:ascii="Calibri" w:eastAsia="Times New Roman" w:hAnsi="Calibri" w:cs="Calibri"/>
          <w:b/>
          <w:bCs/>
          <w:color w:val="000000"/>
          <w:sz w:val="29"/>
          <w:szCs w:val="29"/>
          <w:lang w:eastAsia="ru-RU"/>
        </w:rPr>
        <w:t>Общие сведения</w:t>
      </w:r>
    </w:p>
    <w:tbl>
      <w:tblPr>
        <w:tblW w:w="166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13215"/>
      </w:tblGrid>
      <w:tr w:rsidR="0024006D" w:rsidRPr="0024006D" w:rsidTr="0024006D">
        <w:trPr>
          <w:tblCellSpacing w:w="15" w:type="dxa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180" w:lineRule="atLeast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006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24006D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  <w:lang w:eastAsia="ru-RU"/>
              </w:rPr>
              <w:t>Филиал федерального государственного бюджетного образовательного учреждения высшего образования «Самарский государственный университет путей сообщения» в г. Ижевске</w:t>
            </w:r>
          </w:p>
        </w:tc>
      </w:tr>
      <w:tr w:rsidR="0024006D" w:rsidRPr="0024006D" w:rsidTr="0024006D">
        <w:trPr>
          <w:tblCellSpacing w:w="15" w:type="dxa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180" w:lineRule="atLeast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006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Регион,</w:t>
            </w:r>
            <w:r w:rsidRPr="0024006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br/>
              <w:t>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4" w:history="1">
              <w:r w:rsidRPr="0024006D">
                <w:rPr>
                  <w:rFonts w:ascii="Calibri" w:eastAsia="Times New Roman" w:hAnsi="Calibri" w:cs="Calibri"/>
                  <w:color w:val="000033"/>
                  <w:sz w:val="23"/>
                  <w:szCs w:val="23"/>
                  <w:u w:val="single"/>
                  <w:lang w:eastAsia="ru-RU"/>
                </w:rPr>
                <w:t>Удмуртская Республика</w:t>
              </w:r>
            </w:hyperlink>
            <w:r w:rsidRPr="0024006D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br/>
              <w:t xml:space="preserve">426049, Удмуртская Республика, </w:t>
            </w:r>
            <w:proofErr w:type="spellStart"/>
            <w:r w:rsidRPr="0024006D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г.Ижевск</w:t>
            </w:r>
            <w:proofErr w:type="spellEnd"/>
            <w:r w:rsidRPr="0024006D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4006D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ул.Локомотивная</w:t>
            </w:r>
            <w:proofErr w:type="spellEnd"/>
            <w:r w:rsidRPr="0024006D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, д.29</w:t>
            </w:r>
            <w:r w:rsidRPr="00240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single" w:sz="6" w:space="2" w:color="BBBBBB" w:frame="1"/>
                <w:shd w:val="clear" w:color="auto" w:fill="EEEEEE"/>
                <w:lang w:eastAsia="ru-RU"/>
              </w:rPr>
              <w:t>на карте</w:t>
            </w:r>
          </w:p>
        </w:tc>
      </w:tr>
      <w:tr w:rsidR="0024006D" w:rsidRPr="0024006D" w:rsidTr="0024006D">
        <w:trPr>
          <w:tblCellSpacing w:w="15" w:type="dxa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180" w:lineRule="atLeast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006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Ведомственная принадлежность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24006D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Федеральное агентство железнодорожного транспорта</w:t>
            </w:r>
          </w:p>
        </w:tc>
      </w:tr>
      <w:tr w:rsidR="0024006D" w:rsidRPr="0024006D" w:rsidTr="0024006D">
        <w:trPr>
          <w:tblCellSpacing w:w="15" w:type="dxa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180" w:lineRule="atLeast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006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web</w:t>
            </w:r>
            <w:proofErr w:type="spellEnd"/>
            <w:r w:rsidRPr="0024006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-сайт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24006D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www.samgups.ru</w:t>
            </w:r>
          </w:p>
        </w:tc>
      </w:tr>
      <w:tr w:rsidR="0024006D" w:rsidRPr="0024006D" w:rsidTr="0024006D">
        <w:trPr>
          <w:tblCellSpacing w:w="15" w:type="dxa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180" w:lineRule="atLeast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006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Учредитель(и)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180" w:lineRule="atLeast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24006D" w:rsidRPr="0024006D" w:rsidTr="0024006D">
        <w:trPr>
          <w:tblCellSpacing w:w="15" w:type="dxa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180" w:lineRule="atLeast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006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Профиль организации в части</w:t>
            </w:r>
            <w:r w:rsidRPr="0024006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br/>
              <w:t>реализации программ СПО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24006D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транспорт</w:t>
            </w:r>
          </w:p>
        </w:tc>
      </w:tr>
      <w:tr w:rsidR="0024006D" w:rsidRPr="0024006D" w:rsidTr="0024006D">
        <w:trPr>
          <w:tblCellSpacing w:w="15" w:type="dxa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180" w:lineRule="atLeast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4006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Целевая направленность по типу потенциального работодателя выпускников на рынке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24006D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крупное производство</w:t>
            </w:r>
          </w:p>
        </w:tc>
      </w:tr>
      <w:tr w:rsidR="0024006D" w:rsidRPr="0024006D" w:rsidTr="0024006D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24006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Сведения о головной образовательной организации:</w:t>
            </w:r>
          </w:p>
        </w:tc>
      </w:tr>
      <w:tr w:rsidR="0024006D" w:rsidRPr="0024006D" w:rsidTr="0024006D">
        <w:trPr>
          <w:tblCellSpacing w:w="15" w:type="dxa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hyperlink r:id="rId5" w:history="1">
              <w:r w:rsidRPr="0024006D">
                <w:rPr>
                  <w:rFonts w:ascii="Calibri" w:eastAsia="Times New Roman" w:hAnsi="Calibri" w:cs="Calibri"/>
                  <w:color w:val="000033"/>
                  <w:sz w:val="23"/>
                  <w:szCs w:val="23"/>
                  <w:u w:val="single"/>
                  <w:lang w:eastAsia="ru-RU"/>
                </w:rPr>
                <w:t>федеральное государственное бюджетное образовательное учреждение высшего образования «Самарский государственный университет путей сообщения»</w:t>
              </w:r>
            </w:hyperlink>
          </w:p>
        </w:tc>
      </w:tr>
    </w:tbl>
    <w:p w:rsidR="0024006D" w:rsidRPr="0024006D" w:rsidRDefault="0024006D" w:rsidP="0024006D">
      <w:pPr>
        <w:spacing w:after="0" w:line="240" w:lineRule="auto"/>
        <w:ind w:left="-300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24006D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Укрупненные группы профессий и специальностей (УГПС), по которым организация реализует подготовку кадров</w:t>
      </w:r>
    </w:p>
    <w:tbl>
      <w:tblPr>
        <w:tblW w:w="15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5"/>
        <w:gridCol w:w="2235"/>
        <w:gridCol w:w="3120"/>
        <w:gridCol w:w="2956"/>
        <w:gridCol w:w="10"/>
      </w:tblGrid>
      <w:tr w:rsidR="0024006D" w:rsidRPr="0024006D" w:rsidTr="001654F2">
        <w:trPr>
          <w:tblHeader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</w:p>
        </w:tc>
        <w:tc>
          <w:tcPr>
            <w:tcW w:w="7492" w:type="dxa"/>
            <w:gridSpan w:val="4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</w:pPr>
            <w:r w:rsidRPr="0024006D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 xml:space="preserve">Число других </w:t>
            </w:r>
            <w:proofErr w:type="spellStart"/>
            <w:r w:rsidRPr="0024006D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организациий</w:t>
            </w:r>
            <w:proofErr w:type="spellEnd"/>
            <w:r w:rsidRPr="0024006D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,</w:t>
            </w:r>
            <w:r w:rsidRPr="0024006D">
              <w:rPr>
                <w:rFonts w:ascii="Calibri" w:eastAsia="Times New Roman" w:hAnsi="Calibri" w:cs="Calibri"/>
                <w:sz w:val="21"/>
                <w:szCs w:val="21"/>
                <w:vertAlign w:val="superscript"/>
                <w:lang w:eastAsia="ru-RU"/>
              </w:rPr>
              <w:t>*</w:t>
            </w:r>
            <w:r w:rsidRPr="0024006D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реализующих программы СПО по УГПС</w:t>
            </w:r>
          </w:p>
        </w:tc>
      </w:tr>
      <w:tr w:rsidR="0024006D" w:rsidRPr="0024006D" w:rsidTr="001654F2">
        <w:trPr>
          <w:gridAfter w:val="1"/>
          <w:wAfter w:w="7" w:type="dxa"/>
          <w:tblHeader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</w:pPr>
            <w:r w:rsidRPr="0024006D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в городе/</w:t>
            </w:r>
            <w:proofErr w:type="spellStart"/>
            <w:r w:rsidRPr="0024006D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н.п</w:t>
            </w:r>
            <w:proofErr w:type="spellEnd"/>
            <w:r w:rsidRPr="0024006D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.</w:t>
            </w:r>
          </w:p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5"/>
                <w:szCs w:val="15"/>
                <w:lang w:eastAsia="ru-RU"/>
              </w:rPr>
            </w:pPr>
            <w:r w:rsidRPr="0024006D">
              <w:rPr>
                <w:rFonts w:ascii="Calibri" w:eastAsia="Times New Roman" w:hAnsi="Calibri" w:cs="Calibri"/>
                <w:i/>
                <w:iCs/>
                <w:sz w:val="15"/>
                <w:szCs w:val="15"/>
                <w:lang w:eastAsia="ru-RU"/>
              </w:rPr>
              <w:t>(г. Ижевск)</w:t>
            </w:r>
          </w:p>
        </w:tc>
        <w:tc>
          <w:tcPr>
            <w:tcW w:w="221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</w:pPr>
            <w:r w:rsidRPr="0024006D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в субъекте РФ</w:t>
            </w:r>
          </w:p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5"/>
                <w:szCs w:val="15"/>
                <w:lang w:eastAsia="ru-RU"/>
              </w:rPr>
            </w:pPr>
            <w:r w:rsidRPr="0024006D">
              <w:rPr>
                <w:rFonts w:ascii="Calibri" w:eastAsia="Times New Roman" w:hAnsi="Calibri" w:cs="Calibri"/>
                <w:i/>
                <w:iCs/>
                <w:sz w:val="15"/>
                <w:szCs w:val="15"/>
                <w:lang w:eastAsia="ru-RU"/>
              </w:rPr>
              <w:t>(Удмуртская Республика)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DDDDD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</w:pPr>
            <w:r w:rsidRPr="0024006D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на территории РФ</w:t>
            </w:r>
          </w:p>
        </w:tc>
      </w:tr>
      <w:tr w:rsidR="0024006D" w:rsidRPr="0024006D" w:rsidTr="001654F2">
        <w:trPr>
          <w:gridAfter w:val="1"/>
          <w:wAfter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888888"/>
            </w:tcBorders>
            <w:shd w:val="clear" w:color="auto" w:fill="E6EDF2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24006D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08.00.00 - Техника и технологии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888888"/>
            </w:tcBorders>
            <w:shd w:val="clear" w:color="auto" w:fill="E6EDF2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24006D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888888"/>
            </w:tcBorders>
            <w:shd w:val="clear" w:color="auto" w:fill="E6EDF2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24006D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888888"/>
            </w:tcBorders>
            <w:shd w:val="clear" w:color="auto" w:fill="E6EDF2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24006D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1 089</w:t>
            </w:r>
          </w:p>
        </w:tc>
      </w:tr>
      <w:tr w:rsidR="0024006D" w:rsidRPr="0024006D" w:rsidTr="001654F2">
        <w:trPr>
          <w:gridAfter w:val="1"/>
          <w:wAfter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888888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24006D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09.00.00 - Информатика и вычислительная техника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888888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24006D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888888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24006D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888888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24006D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1 459</w:t>
            </w:r>
          </w:p>
        </w:tc>
      </w:tr>
      <w:tr w:rsidR="0024006D" w:rsidRPr="0024006D" w:rsidTr="001654F2">
        <w:trPr>
          <w:gridAfter w:val="1"/>
          <w:wAfter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888888"/>
            </w:tcBorders>
            <w:shd w:val="clear" w:color="auto" w:fill="E6EDF2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24006D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23.00.00 - Техника и технологии наземного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888888"/>
            </w:tcBorders>
            <w:shd w:val="clear" w:color="auto" w:fill="E6EDF2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24006D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888888"/>
            </w:tcBorders>
            <w:shd w:val="clear" w:color="auto" w:fill="E6EDF2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24006D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18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888888"/>
            </w:tcBorders>
            <w:shd w:val="clear" w:color="auto" w:fill="E6EDF2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24006D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1 555</w:t>
            </w:r>
          </w:p>
        </w:tc>
      </w:tr>
      <w:tr w:rsidR="0024006D" w:rsidRPr="0024006D" w:rsidTr="001654F2">
        <w:trPr>
          <w:gridAfter w:val="1"/>
          <w:wAfter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888888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24006D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27.00.00 - Управление в технических системах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888888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24006D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888888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24006D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888888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24006D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176</w:t>
            </w:r>
          </w:p>
        </w:tc>
      </w:tr>
    </w:tbl>
    <w:p w:rsidR="0024006D" w:rsidRPr="0024006D" w:rsidRDefault="0024006D" w:rsidP="0024006D">
      <w:pPr>
        <w:spacing w:after="0" w:line="240" w:lineRule="auto"/>
        <w:rPr>
          <w:rFonts w:ascii="Tahoma" w:eastAsia="Times New Roman" w:hAnsi="Tahoma" w:cs="Tahoma"/>
          <w:color w:val="888888"/>
          <w:sz w:val="14"/>
          <w:szCs w:val="14"/>
          <w:lang w:eastAsia="ru-RU"/>
        </w:rPr>
      </w:pPr>
      <w:r w:rsidRPr="0024006D">
        <w:rPr>
          <w:rFonts w:ascii="Tahoma" w:eastAsia="Times New Roman" w:hAnsi="Tahoma" w:cs="Tahoma"/>
          <w:color w:val="888888"/>
          <w:sz w:val="14"/>
          <w:szCs w:val="14"/>
          <w:vertAlign w:val="superscript"/>
          <w:lang w:eastAsia="ru-RU"/>
        </w:rPr>
        <w:t>*)</w:t>
      </w:r>
      <w:r w:rsidRPr="0024006D">
        <w:rPr>
          <w:rFonts w:ascii="Tahoma" w:eastAsia="Times New Roman" w:hAnsi="Tahoma" w:cs="Tahoma"/>
          <w:color w:val="888888"/>
          <w:sz w:val="14"/>
          <w:szCs w:val="14"/>
          <w:lang w:eastAsia="ru-RU"/>
        </w:rPr>
        <w:t> Кроме образовательных организаций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а также организаций, не предоставивших сведения в рамках мониторинга.</w:t>
      </w:r>
    </w:p>
    <w:p w:rsidR="0024006D" w:rsidRPr="0024006D" w:rsidRDefault="0024006D" w:rsidP="0024006D">
      <w:pPr>
        <w:shd w:val="clear" w:color="auto" w:fill="E3EFF0"/>
        <w:spacing w:after="120" w:line="240" w:lineRule="auto"/>
        <w:rPr>
          <w:rFonts w:ascii="Calibri" w:eastAsia="Times New Roman" w:hAnsi="Calibri" w:cs="Calibri"/>
          <w:b/>
          <w:bCs/>
          <w:color w:val="000000"/>
          <w:sz w:val="29"/>
          <w:szCs w:val="29"/>
          <w:lang w:eastAsia="ru-RU"/>
        </w:rPr>
      </w:pPr>
      <w:bookmarkStart w:id="1" w:name="III"/>
      <w:bookmarkEnd w:id="1"/>
      <w:r w:rsidRPr="0024006D">
        <w:rPr>
          <w:rFonts w:ascii="Calibri" w:eastAsia="Times New Roman" w:hAnsi="Calibri" w:cs="Calibri"/>
          <w:b/>
          <w:bCs/>
          <w:color w:val="000000"/>
          <w:sz w:val="29"/>
          <w:szCs w:val="29"/>
          <w:lang w:eastAsia="ru-RU"/>
        </w:rPr>
        <w:t>Результаты мониторинга образовательной организации по направлениям деятельности</w:t>
      </w:r>
    </w:p>
    <w:p w:rsidR="0024006D" w:rsidRPr="0024006D" w:rsidRDefault="0024006D" w:rsidP="0024006D">
      <w:pPr>
        <w:spacing w:after="0" w:line="240" w:lineRule="auto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bookmarkStart w:id="2" w:name="III_1"/>
      <w:bookmarkEnd w:id="2"/>
      <w:r w:rsidRPr="0024006D">
        <w:rPr>
          <w:rFonts w:ascii="Arial" w:eastAsia="Times New Roman" w:hAnsi="Arial" w:cs="Arial"/>
          <w:color w:val="444444"/>
          <w:sz w:val="41"/>
          <w:szCs w:val="41"/>
          <w:lang w:eastAsia="ru-RU"/>
        </w:rPr>
        <w:t>Образовательная деятельность</w:t>
      </w:r>
    </w:p>
    <w:p w:rsidR="0024006D" w:rsidRPr="0024006D" w:rsidRDefault="0024006D" w:rsidP="0024006D">
      <w:pPr>
        <w:spacing w:before="45" w:after="15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1.11.21.31.4.21.5.11.5.31.6.11.6.31.7.11.7.31.81.91.9.21.101.111.121.131.14</w:t>
      </w:r>
    </w:p>
    <w:p w:rsidR="0024006D" w:rsidRPr="0024006D" w:rsidRDefault="0024006D" w:rsidP="0024006D">
      <w:pPr>
        <w:spacing w:before="45" w:after="150" w:line="240" w:lineRule="auto"/>
        <w:jc w:val="center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24006D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lastRenderedPageBreak/>
        <w:t> </w:t>
      </w:r>
    </w:p>
    <w:p w:rsidR="0024006D" w:rsidRPr="0024006D" w:rsidRDefault="0024006D" w:rsidP="0024006D">
      <w:pPr>
        <w:spacing w:after="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медианные значения показателей филиалов в рамках группы отраслевой специфики</w:t>
      </w:r>
    </w:p>
    <w:p w:rsidR="0024006D" w:rsidRPr="0024006D" w:rsidRDefault="0024006D" w:rsidP="0024006D">
      <w:pPr>
        <w:spacing w:after="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показатели филиала</w:t>
      </w:r>
    </w:p>
    <w:p w:rsidR="0024006D" w:rsidRPr="0024006D" w:rsidRDefault="0024006D" w:rsidP="0024006D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24006D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</w:t>
      </w:r>
    </w:p>
    <w:p w:rsidR="0024006D" w:rsidRPr="0024006D" w:rsidRDefault="0024006D" w:rsidP="0024006D">
      <w:pPr>
        <w:spacing w:after="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1.11.21.31.4.21.5.11.5.31.6.11.6.31.7.11.7.31.81.91.9.21.101.111.121.131.14</w:t>
      </w:r>
    </w:p>
    <w:p w:rsidR="0024006D" w:rsidRPr="0024006D" w:rsidRDefault="0024006D" w:rsidP="0024006D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24006D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</w:t>
      </w:r>
    </w:p>
    <w:p w:rsidR="0024006D" w:rsidRPr="0024006D" w:rsidRDefault="0024006D" w:rsidP="0024006D">
      <w:pPr>
        <w:spacing w:after="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медианные значения показателей организаций/филиалов данного региона в рамках группы отраслевой специфики</w:t>
      </w:r>
    </w:p>
    <w:p w:rsidR="0024006D" w:rsidRPr="0024006D" w:rsidRDefault="0024006D" w:rsidP="0024006D">
      <w:pPr>
        <w:spacing w:after="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показатели филиала</w:t>
      </w:r>
    </w:p>
    <w:tbl>
      <w:tblPr>
        <w:tblW w:w="148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1171"/>
        <w:gridCol w:w="1927"/>
        <w:gridCol w:w="1276"/>
      </w:tblGrid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111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19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Значение</w:t>
            </w:r>
            <w:r w:rsidRPr="00240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>показателя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1.1</w:t>
            </w:r>
          </w:p>
        </w:tc>
        <w:tc>
          <w:tcPr>
            <w:tcW w:w="111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Общая численность студентов, обучающихся по образовательным программам среднего профессионального образования – программам подготовки квалифицированных рабочих, служащих и программам подготовки специалистов среднего звена</w:t>
            </w:r>
          </w:p>
        </w:tc>
        <w:tc>
          <w:tcPr>
            <w:tcW w:w="19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787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1.2</w:t>
            </w:r>
          </w:p>
        </w:tc>
        <w:tc>
          <w:tcPr>
            <w:tcW w:w="111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Удельный вес численности обучающихся по образовательным программам среднего профессионального образования по очной форме обучения в общей численности студентов, обучающихся по образовательным программам среднего профессионального образования</w:t>
            </w:r>
          </w:p>
        </w:tc>
        <w:tc>
          <w:tcPr>
            <w:tcW w:w="19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98,09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1.3</w:t>
            </w:r>
          </w:p>
        </w:tc>
        <w:tc>
          <w:tcPr>
            <w:tcW w:w="111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Удельный вес численности обучающихся по образовательным программам среднего профессионального образования за счет средств соответствующих бюджетов бюджетной системы Российской Федерации в общей численности студентов, обучающихся по образовательным программам среднего профессионального образования</w:t>
            </w:r>
          </w:p>
        </w:tc>
        <w:tc>
          <w:tcPr>
            <w:tcW w:w="19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62,52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1.4</w:t>
            </w:r>
          </w:p>
        </w:tc>
        <w:tc>
          <w:tcPr>
            <w:tcW w:w="111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Удельный вес численности студентов, обучающихся по образовательным программам среднего профессионального образования по приоритетным профессиям и специальностям в общей численности студентов, обучающихся по образовательным программам среднего профессионального образования</w:t>
            </w:r>
          </w:p>
        </w:tc>
        <w:tc>
          <w:tcPr>
            <w:tcW w:w="19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1.4.1</w:t>
            </w:r>
          </w:p>
        </w:tc>
        <w:tc>
          <w:tcPr>
            <w:tcW w:w="111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Удельный вес численности студентов, обучающихся по профессиям и специальностям, соответствующим списку 50 наиболее востребованных на рынке труда, новых и перспективных профессий, требующих среднего профессионального образования, в общей численности студентов, обучающихся по образовательным программам среднего профессионального образования</w:t>
            </w:r>
          </w:p>
        </w:tc>
        <w:tc>
          <w:tcPr>
            <w:tcW w:w="19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— </w:t>
            </w:r>
          </w:p>
        </w:tc>
      </w:tr>
      <w:tr w:rsidR="0024006D" w:rsidRPr="0024006D" w:rsidTr="0024006D">
        <w:trPr>
          <w:trHeight w:val="48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1.4.2</w:t>
            </w:r>
          </w:p>
        </w:tc>
        <w:tc>
          <w:tcPr>
            <w:tcW w:w="111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30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Удельный вес численности студентов, обучающихся по профессиям и специальностям из выделенной группы, соответствующей специфике отраслевой направленности деятельности образовательной организации, в общей численности студентов, обучающихся по образовательным программам среднего профессионального образования</w:t>
            </w:r>
          </w:p>
        </w:tc>
        <w:tc>
          <w:tcPr>
            <w:tcW w:w="19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84,88</w:t>
            </w:r>
          </w:p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165" w:lineRule="atLeast"/>
              <w:jc w:val="center"/>
              <w:textAlignment w:val="center"/>
              <w:rPr>
                <w:rFonts w:ascii="Calibri" w:eastAsia="Times New Roman" w:hAnsi="Calibri" w:cs="Calibri"/>
                <w:b/>
                <w:bCs/>
                <w:color w:val="882222"/>
                <w:sz w:val="17"/>
                <w:szCs w:val="17"/>
                <w:lang w:eastAsia="ru-RU"/>
              </w:rPr>
            </w:pPr>
            <w:r w:rsidRPr="0024006D">
              <w:rPr>
                <w:rFonts w:ascii="Calibri" w:eastAsia="Times New Roman" w:hAnsi="Calibri" w:cs="Calibri"/>
                <w:b/>
                <w:bCs/>
                <w:color w:val="882222"/>
                <w:sz w:val="17"/>
                <w:szCs w:val="17"/>
                <w:lang w:eastAsia="ru-RU"/>
              </w:rPr>
              <w:t>(84,82)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1.5</w:t>
            </w:r>
          </w:p>
        </w:tc>
        <w:tc>
          <w:tcPr>
            <w:tcW w:w="111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Средний балл аттестата об основном/среднем общем образовании и результатов отбора студентов, принятых на обучение по очной форме по образовательным программам среднего профессионального образования</w:t>
            </w:r>
          </w:p>
        </w:tc>
        <w:tc>
          <w:tcPr>
            <w:tcW w:w="19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06D" w:rsidRPr="0024006D" w:rsidTr="0024006D">
        <w:trPr>
          <w:trHeight w:val="48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1.5.1</w:t>
            </w:r>
          </w:p>
        </w:tc>
        <w:tc>
          <w:tcPr>
            <w:tcW w:w="111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30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Средний балл аттестата об основном/среднем общем образовании студентов, принятых на обучение по очной форме по образовательным программам среднего профессионального образования</w:t>
            </w:r>
          </w:p>
        </w:tc>
        <w:tc>
          <w:tcPr>
            <w:tcW w:w="19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балл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4,20</w:t>
            </w:r>
          </w:p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165" w:lineRule="atLeast"/>
              <w:jc w:val="center"/>
              <w:textAlignment w:val="center"/>
              <w:rPr>
                <w:rFonts w:ascii="Calibri" w:eastAsia="Times New Roman" w:hAnsi="Calibri" w:cs="Calibri"/>
                <w:b/>
                <w:bCs/>
                <w:color w:val="882222"/>
                <w:sz w:val="17"/>
                <w:szCs w:val="17"/>
                <w:lang w:eastAsia="ru-RU"/>
              </w:rPr>
            </w:pPr>
            <w:r w:rsidRPr="0024006D">
              <w:rPr>
                <w:rFonts w:ascii="Calibri" w:eastAsia="Times New Roman" w:hAnsi="Calibri" w:cs="Calibri"/>
                <w:b/>
                <w:bCs/>
                <w:color w:val="882222"/>
                <w:sz w:val="17"/>
                <w:szCs w:val="17"/>
                <w:lang w:eastAsia="ru-RU"/>
              </w:rPr>
              <w:t>(3,88)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1.5.2</w:t>
            </w:r>
          </w:p>
        </w:tc>
        <w:tc>
          <w:tcPr>
            <w:tcW w:w="111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Средний балл аттестата об основном/среднем общем образовании (с учетом результатов по 5-балльной шкале проведения отбора лиц, принятых на программы, интегрированные с программами основного общего и среднего общего образования) принятых на обучение по очной форме по образовательным программам среднего профессионального образования</w:t>
            </w:r>
          </w:p>
        </w:tc>
        <w:tc>
          <w:tcPr>
            <w:tcW w:w="19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балл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— 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1.5.3</w:t>
            </w:r>
          </w:p>
        </w:tc>
        <w:tc>
          <w:tcPr>
            <w:tcW w:w="111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Средний балл аттестата об основном/среднем общем образовании (с учетом результатов по 5-балльной шкале проведения отбора лиц, принятых на программы, интегрированные с программами основного общего и среднего общего образования) принятых на обучение по очной форме по профессиям и специальностям из выделенной группы, соответствующей специфике отраслевой направленности деятельности образовательной организации</w:t>
            </w:r>
          </w:p>
        </w:tc>
        <w:tc>
          <w:tcPr>
            <w:tcW w:w="19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балл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4,20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1.6</w:t>
            </w:r>
          </w:p>
        </w:tc>
        <w:tc>
          <w:tcPr>
            <w:tcW w:w="111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Средний балл аттестата об основном/среднем общем образовании и результатов отбора студентов, принятых на обучение по очной форме по образовательным программам среднего профессионального образования за счет средств соответствующих бюджетов бюджетной системы Российской Федерации</w:t>
            </w:r>
          </w:p>
        </w:tc>
        <w:tc>
          <w:tcPr>
            <w:tcW w:w="19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1.6.1</w:t>
            </w:r>
          </w:p>
        </w:tc>
        <w:tc>
          <w:tcPr>
            <w:tcW w:w="111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Средний балл аттестата об основном/среднем общем образовании студентов, принятых на обучение по очной форме по образовательным программам среднего профессионального образования за счет средств соответствующих бюджетов бюджетной системы Российской Федерации</w:t>
            </w:r>
          </w:p>
        </w:tc>
        <w:tc>
          <w:tcPr>
            <w:tcW w:w="19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балл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4,45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1.6.2</w:t>
            </w:r>
          </w:p>
        </w:tc>
        <w:tc>
          <w:tcPr>
            <w:tcW w:w="111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Средний балл аттестата об основном/среднем общем образовании (с учетом результатов по 5-балльной шкале проведения отбора лиц, принятых на программы, интегрированные с программами основного общего и среднего общего образования) принятых на обучение по очной форме по образовательным программам среднего профессионального образования за счет средств соответствующих бюджетов бюджетной системы Российской Федерации</w:t>
            </w:r>
          </w:p>
        </w:tc>
        <w:tc>
          <w:tcPr>
            <w:tcW w:w="19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балл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— 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1.6.3</w:t>
            </w:r>
          </w:p>
        </w:tc>
        <w:tc>
          <w:tcPr>
            <w:tcW w:w="111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Средний балл аттестата об основном/среднем общем образовании (с учетом результатов по 5-балльной шкале проведения отбора лиц, принятых на программы, интегрированные с программами основного общего и среднего общего образования) принятых на обучение по очной форме по профессиям и специальностям из выделенной группы, соответствующей специфике отраслевой направленности деятельности образовательной организации, за счет средств соответствующих бюджетов бюджетной системы Российской Федерации</w:t>
            </w:r>
          </w:p>
        </w:tc>
        <w:tc>
          <w:tcPr>
            <w:tcW w:w="19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балл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4,45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1.7</w:t>
            </w:r>
          </w:p>
        </w:tc>
        <w:tc>
          <w:tcPr>
            <w:tcW w:w="111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Средний балл аттестата об основном/среднем общем образовании и результатов отбора студентов, принятых на обучение по очной форме по образовательным программам среднего профессионального образования по договорам об оказании платных образовательных услуг</w:t>
            </w:r>
          </w:p>
        </w:tc>
        <w:tc>
          <w:tcPr>
            <w:tcW w:w="19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1.7.1</w:t>
            </w:r>
          </w:p>
        </w:tc>
        <w:tc>
          <w:tcPr>
            <w:tcW w:w="111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Средний балл аттестата об основном/среднем общем образовании студентов, принятых на обучение по очной форме по образовательным программам среднего профессионального образования по договорам об оказании платных образовательных услуг</w:t>
            </w:r>
          </w:p>
        </w:tc>
        <w:tc>
          <w:tcPr>
            <w:tcW w:w="19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балл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3,76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1.7.2</w:t>
            </w:r>
          </w:p>
        </w:tc>
        <w:tc>
          <w:tcPr>
            <w:tcW w:w="111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Средний балл аттестата об основном/среднем общем образовании (с учетом результатов по 5-балльной шкале проведения отбора лиц, принятых на программы, интегрированные с программами основного общего и среднего общего образования) принятых на обучение по очной форме по образовательным программам среднего профессионального образования по договорам об оказании платных образовательных услуг</w:t>
            </w:r>
          </w:p>
        </w:tc>
        <w:tc>
          <w:tcPr>
            <w:tcW w:w="19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балл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— 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1.7.3</w:t>
            </w:r>
          </w:p>
        </w:tc>
        <w:tc>
          <w:tcPr>
            <w:tcW w:w="111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Средний балл аттестата об основном/среднем общем образовании (с учетом результатов по 5-балльной шкале проведения отбора лиц, принятых на программы, интегрированные с программами основного общего и среднего общего образования) принятых на обучение по очной форме по профессиям и специальностям из выделенной группы, соответствующей специфике отраслевой направленности деятельности образовательной организации, по договорам об оказании платных образовательных услуг</w:t>
            </w:r>
          </w:p>
        </w:tc>
        <w:tc>
          <w:tcPr>
            <w:tcW w:w="19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балл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3,76</w:t>
            </w:r>
          </w:p>
        </w:tc>
      </w:tr>
      <w:tr w:rsidR="0024006D" w:rsidRPr="0024006D" w:rsidTr="0024006D">
        <w:trPr>
          <w:trHeight w:val="48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1.8</w:t>
            </w:r>
          </w:p>
        </w:tc>
        <w:tc>
          <w:tcPr>
            <w:tcW w:w="111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Удельный вес численности студентов, принятых на обучение по очной форме обучения по образовательным программам среднего профессионального образования, имеющих средний балл аттестата об основном/среднем общем образовании не менее 4-х баллов в общей численности студентов, принятых на обучение по очной форме обучения по образовательным программам среднего профессионального образования</w:t>
            </w:r>
          </w:p>
        </w:tc>
        <w:tc>
          <w:tcPr>
            <w:tcW w:w="19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60,57</w:t>
            </w:r>
          </w:p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165" w:lineRule="atLeast"/>
              <w:jc w:val="center"/>
              <w:textAlignment w:val="center"/>
              <w:rPr>
                <w:rFonts w:ascii="Calibri" w:eastAsia="Times New Roman" w:hAnsi="Calibri" w:cs="Calibri"/>
                <w:b/>
                <w:bCs/>
                <w:color w:val="882222"/>
                <w:sz w:val="17"/>
                <w:szCs w:val="17"/>
                <w:lang w:eastAsia="ru-RU"/>
              </w:rPr>
            </w:pPr>
            <w:r w:rsidRPr="0024006D">
              <w:rPr>
                <w:rFonts w:ascii="Calibri" w:eastAsia="Times New Roman" w:hAnsi="Calibri" w:cs="Calibri"/>
                <w:b/>
                <w:bCs/>
                <w:color w:val="882222"/>
                <w:sz w:val="17"/>
                <w:szCs w:val="17"/>
                <w:lang w:eastAsia="ru-RU"/>
              </w:rPr>
              <w:t>(46,43)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1.9</w:t>
            </w:r>
          </w:p>
        </w:tc>
        <w:tc>
          <w:tcPr>
            <w:tcW w:w="111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Число поданных заявлений о приеме на обучение по образовательным программам среднего профессионального образования в расчете на 100 бюджетных мест (по очной форме обучения), в том числе по профессиям и специальностям:</w:t>
            </w:r>
          </w:p>
        </w:tc>
        <w:tc>
          <w:tcPr>
            <w:tcW w:w="19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293,69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1.9.1</w:t>
            </w:r>
          </w:p>
        </w:tc>
        <w:tc>
          <w:tcPr>
            <w:tcW w:w="111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соответствующим списку 50 наиболее востребованных на рынке труда, новых и перспективных профессий, требующих среднего профессионального образования</w:t>
            </w:r>
          </w:p>
        </w:tc>
        <w:tc>
          <w:tcPr>
            <w:tcW w:w="19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— 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1.9.2</w:t>
            </w:r>
          </w:p>
        </w:tc>
        <w:tc>
          <w:tcPr>
            <w:tcW w:w="111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из выделенной группы профессий и специальностей, соответствующей специфике отраслевой направленности деятельности образовательной организации</w:t>
            </w:r>
          </w:p>
        </w:tc>
        <w:tc>
          <w:tcPr>
            <w:tcW w:w="19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293,69</w:t>
            </w:r>
          </w:p>
        </w:tc>
      </w:tr>
      <w:tr w:rsidR="0024006D" w:rsidRPr="0024006D" w:rsidTr="0024006D">
        <w:trPr>
          <w:trHeight w:val="48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1.10</w:t>
            </w:r>
          </w:p>
        </w:tc>
        <w:tc>
          <w:tcPr>
            <w:tcW w:w="111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Удельный вес численности студентов, обучающихся по образовательным программам среднего профессионального образования на основе договоров о целевом обучении, в общей численности студентов, обучающихся по образовательным программам среднего профессионального образования</w:t>
            </w:r>
          </w:p>
        </w:tc>
        <w:tc>
          <w:tcPr>
            <w:tcW w:w="19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7,75</w:t>
            </w:r>
          </w:p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165" w:lineRule="atLeast"/>
              <w:jc w:val="center"/>
              <w:textAlignment w:val="center"/>
              <w:rPr>
                <w:rFonts w:ascii="Calibri" w:eastAsia="Times New Roman" w:hAnsi="Calibri" w:cs="Calibri"/>
                <w:b/>
                <w:bCs/>
                <w:color w:val="882222"/>
                <w:sz w:val="17"/>
                <w:szCs w:val="17"/>
                <w:lang w:eastAsia="ru-RU"/>
              </w:rPr>
            </w:pPr>
            <w:r w:rsidRPr="0024006D">
              <w:rPr>
                <w:rFonts w:ascii="Calibri" w:eastAsia="Times New Roman" w:hAnsi="Calibri" w:cs="Calibri"/>
                <w:b/>
                <w:bCs/>
                <w:color w:val="882222"/>
                <w:sz w:val="17"/>
                <w:szCs w:val="17"/>
                <w:lang w:eastAsia="ru-RU"/>
              </w:rPr>
              <w:t>(10,58)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1.11</w:t>
            </w:r>
          </w:p>
        </w:tc>
        <w:tc>
          <w:tcPr>
            <w:tcW w:w="111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Удельный вес численности студентов, обучающихся по образовательным программам среднего профессионального образования с применением практико-ориентированной (дуальной) модели обучения, в общей численности студентов, обучающихся по образовательным программам среднего профессионального образования</w:t>
            </w:r>
          </w:p>
        </w:tc>
        <w:tc>
          <w:tcPr>
            <w:tcW w:w="19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1.12</w:t>
            </w:r>
          </w:p>
        </w:tc>
        <w:tc>
          <w:tcPr>
            <w:tcW w:w="111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Удельный вес численности студентов, обучающихся по образовательным программам среднего профессионального образования, реализуемым с использованием сетевой формы реализации образовательных программ, в общей численности студентов, обучающихся по образовательным программам среднего профессионального образования</w:t>
            </w:r>
          </w:p>
        </w:tc>
        <w:tc>
          <w:tcPr>
            <w:tcW w:w="19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1.13</w:t>
            </w:r>
          </w:p>
        </w:tc>
        <w:tc>
          <w:tcPr>
            <w:tcW w:w="111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Удельный вес числа образовательных программ, реализуемых с использованием сетевой формы реализации образовательных программ, в общем числе реализуемых образовательных программ среднего профессионального образования</w:t>
            </w:r>
          </w:p>
        </w:tc>
        <w:tc>
          <w:tcPr>
            <w:tcW w:w="19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1.14</w:t>
            </w:r>
          </w:p>
        </w:tc>
        <w:tc>
          <w:tcPr>
            <w:tcW w:w="111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Удельный вес числа реализуемых образовательных программ, прошедших профессионально-общественную аккредитацию работодателями и их объединениями, в общем числе реализуемых образовательных программ среднего профессионального образования</w:t>
            </w:r>
          </w:p>
        </w:tc>
        <w:tc>
          <w:tcPr>
            <w:tcW w:w="19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</w:tbl>
    <w:p w:rsidR="0024006D" w:rsidRPr="0024006D" w:rsidRDefault="0024006D" w:rsidP="0024006D">
      <w:pPr>
        <w:spacing w:after="0" w:line="240" w:lineRule="auto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bookmarkStart w:id="3" w:name="III_2"/>
      <w:bookmarkEnd w:id="3"/>
      <w:r w:rsidRPr="0024006D">
        <w:rPr>
          <w:rFonts w:ascii="Arial" w:eastAsia="Times New Roman" w:hAnsi="Arial" w:cs="Arial"/>
          <w:color w:val="444444"/>
          <w:sz w:val="41"/>
          <w:szCs w:val="41"/>
          <w:lang w:eastAsia="ru-RU"/>
        </w:rPr>
        <w:lastRenderedPageBreak/>
        <w:t>Международная деятельность</w:t>
      </w:r>
    </w:p>
    <w:p w:rsidR="0024006D" w:rsidRPr="0024006D" w:rsidRDefault="0024006D" w:rsidP="0024006D">
      <w:pPr>
        <w:spacing w:before="45" w:after="15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2.12.22.32.4</w:t>
      </w:r>
    </w:p>
    <w:p w:rsidR="0024006D" w:rsidRPr="0024006D" w:rsidRDefault="0024006D" w:rsidP="0024006D">
      <w:pPr>
        <w:spacing w:before="45" w:after="150" w:line="240" w:lineRule="auto"/>
        <w:jc w:val="center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24006D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</w:t>
      </w:r>
    </w:p>
    <w:p w:rsidR="0024006D" w:rsidRPr="0024006D" w:rsidRDefault="0024006D" w:rsidP="0024006D">
      <w:pPr>
        <w:spacing w:after="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медианные значения показателей филиалов в рамках группы отраслевой специфики</w:t>
      </w:r>
    </w:p>
    <w:p w:rsidR="0024006D" w:rsidRPr="0024006D" w:rsidRDefault="0024006D" w:rsidP="0024006D">
      <w:pPr>
        <w:spacing w:after="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показатели филиала</w:t>
      </w:r>
    </w:p>
    <w:p w:rsidR="0024006D" w:rsidRPr="0024006D" w:rsidRDefault="0024006D" w:rsidP="0024006D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24006D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</w:t>
      </w:r>
    </w:p>
    <w:p w:rsidR="0024006D" w:rsidRPr="0024006D" w:rsidRDefault="0024006D" w:rsidP="0024006D">
      <w:pPr>
        <w:spacing w:after="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2.12.22.32.4</w:t>
      </w:r>
    </w:p>
    <w:p w:rsidR="0024006D" w:rsidRPr="0024006D" w:rsidRDefault="0024006D" w:rsidP="0024006D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24006D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</w:t>
      </w:r>
    </w:p>
    <w:p w:rsidR="0024006D" w:rsidRPr="0024006D" w:rsidRDefault="0024006D" w:rsidP="0024006D">
      <w:pPr>
        <w:spacing w:after="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медианные значения показателей организаций/филиалов данного региона в рамках группы отраслевой специфики</w:t>
      </w:r>
    </w:p>
    <w:p w:rsidR="0024006D" w:rsidRPr="0024006D" w:rsidRDefault="0024006D" w:rsidP="0024006D">
      <w:pPr>
        <w:spacing w:after="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показатели филиала</w:t>
      </w:r>
    </w:p>
    <w:tbl>
      <w:tblPr>
        <w:tblW w:w="157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565"/>
        <w:gridCol w:w="1134"/>
        <w:gridCol w:w="1560"/>
      </w:tblGrid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125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Значение</w:t>
            </w:r>
            <w:r w:rsidRPr="00240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>показателя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2.1</w:t>
            </w:r>
          </w:p>
        </w:tc>
        <w:tc>
          <w:tcPr>
            <w:tcW w:w="125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Удельный вес численности студентов, обучающихся по образовательным программам среднего профессионального образования, прошедших обучение (стажировку/практику) не менее месяца за рубежом или в расположенных на территории Российской Федерации иностранных компаниях, в общей численности студентов, обучающихся по образовательным программам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24006D" w:rsidRPr="0024006D" w:rsidTr="0024006D">
        <w:trPr>
          <w:trHeight w:val="48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2.2</w:t>
            </w:r>
          </w:p>
        </w:tc>
        <w:tc>
          <w:tcPr>
            <w:tcW w:w="125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Удельный вес численности иностранных студентов, обучающихся по образовательным программам среднего профессионального образования, в общей численности студентов, обучающихся по образовательным программам среднего профессионального образования (приведенный контингент)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0,39</w:t>
            </w:r>
          </w:p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165" w:lineRule="atLeast"/>
              <w:jc w:val="center"/>
              <w:textAlignment w:val="center"/>
              <w:rPr>
                <w:rFonts w:ascii="Calibri" w:eastAsia="Times New Roman" w:hAnsi="Calibri" w:cs="Calibri"/>
                <w:b/>
                <w:bCs/>
                <w:color w:val="882222"/>
                <w:sz w:val="17"/>
                <w:szCs w:val="17"/>
                <w:lang w:eastAsia="ru-RU"/>
              </w:rPr>
            </w:pPr>
            <w:r w:rsidRPr="0024006D">
              <w:rPr>
                <w:rFonts w:ascii="Calibri" w:eastAsia="Times New Roman" w:hAnsi="Calibri" w:cs="Calibri"/>
                <w:b/>
                <w:bCs/>
                <w:color w:val="882222"/>
                <w:sz w:val="17"/>
                <w:szCs w:val="17"/>
                <w:lang w:eastAsia="ru-RU"/>
              </w:rPr>
              <w:t>(0,42)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2.3</w:t>
            </w:r>
          </w:p>
        </w:tc>
        <w:tc>
          <w:tcPr>
            <w:tcW w:w="125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Удельный вес численности иностранных студентов из стран СНГ, обучающихся по образовательным программам среднего профессионального образования, в общей численности студентов, обучающихся по образовательным программам среднего профессионального образования (приведенный контингент)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0,39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2.4</w:t>
            </w:r>
          </w:p>
        </w:tc>
        <w:tc>
          <w:tcPr>
            <w:tcW w:w="125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Удельный вес численности иностранных студентов (кроме стран СНГ), обучающихся по образовательным программам среднего профессионального образования, в общей численности студентов, обучающихся по образовательным программам среднего профессионального образования (приведенный контингент)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</w:tbl>
    <w:p w:rsidR="0024006D" w:rsidRPr="0024006D" w:rsidRDefault="0024006D" w:rsidP="0024006D">
      <w:pPr>
        <w:spacing w:after="0" w:line="240" w:lineRule="auto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bookmarkStart w:id="4" w:name="III_3"/>
      <w:bookmarkEnd w:id="4"/>
      <w:r w:rsidRPr="0024006D">
        <w:rPr>
          <w:rFonts w:ascii="Arial" w:eastAsia="Times New Roman" w:hAnsi="Arial" w:cs="Arial"/>
          <w:color w:val="444444"/>
          <w:sz w:val="41"/>
          <w:szCs w:val="41"/>
          <w:lang w:eastAsia="ru-RU"/>
        </w:rPr>
        <w:t>Уровень подготовки выпускников образовательных программ СПО</w:t>
      </w:r>
    </w:p>
    <w:p w:rsidR="0024006D" w:rsidRPr="0024006D" w:rsidRDefault="0024006D" w:rsidP="0024006D">
      <w:pPr>
        <w:spacing w:before="45" w:after="15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3.13.1.13.1.23.1.33.23.2.13.2.23.2.33.3.13.3.23.3.33.4.23.53.8.23.9</w:t>
      </w:r>
    </w:p>
    <w:p w:rsidR="0024006D" w:rsidRPr="0024006D" w:rsidRDefault="0024006D" w:rsidP="0024006D">
      <w:pPr>
        <w:spacing w:before="45" w:after="150" w:line="240" w:lineRule="auto"/>
        <w:jc w:val="center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24006D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</w:t>
      </w:r>
    </w:p>
    <w:p w:rsidR="0024006D" w:rsidRPr="0024006D" w:rsidRDefault="0024006D" w:rsidP="0024006D">
      <w:pPr>
        <w:spacing w:after="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медианные значения показателей филиалов в рамках группы отраслевой специфики</w:t>
      </w:r>
    </w:p>
    <w:p w:rsidR="0024006D" w:rsidRPr="0024006D" w:rsidRDefault="0024006D" w:rsidP="0024006D">
      <w:pPr>
        <w:spacing w:after="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показатели филиала</w:t>
      </w:r>
    </w:p>
    <w:p w:rsidR="0024006D" w:rsidRPr="0024006D" w:rsidRDefault="0024006D" w:rsidP="0024006D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24006D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</w:t>
      </w:r>
    </w:p>
    <w:p w:rsidR="0024006D" w:rsidRPr="0024006D" w:rsidRDefault="0024006D" w:rsidP="0024006D">
      <w:pPr>
        <w:spacing w:after="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3.13.1.13.1.23.1.33.23.2.13.2.23.2.33.3.13.3.23.3.33.4.23.53.8.23.9</w:t>
      </w:r>
    </w:p>
    <w:p w:rsidR="0024006D" w:rsidRPr="0024006D" w:rsidRDefault="0024006D" w:rsidP="0024006D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24006D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</w:t>
      </w:r>
    </w:p>
    <w:p w:rsidR="0024006D" w:rsidRPr="0024006D" w:rsidRDefault="0024006D" w:rsidP="0024006D">
      <w:pPr>
        <w:spacing w:after="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медианные значения показателей организаций/филиалов данного региона в рамках группы отраслевой специфики</w:t>
      </w:r>
    </w:p>
    <w:p w:rsidR="0024006D" w:rsidRPr="0024006D" w:rsidRDefault="0024006D" w:rsidP="0024006D">
      <w:pPr>
        <w:spacing w:after="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показатели филиала</w:t>
      </w:r>
    </w:p>
    <w:tbl>
      <w:tblPr>
        <w:tblW w:w="157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12488"/>
        <w:gridCol w:w="1134"/>
        <w:gridCol w:w="1560"/>
      </w:tblGrid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124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Значение</w:t>
            </w:r>
            <w:r w:rsidRPr="00240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>показателя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3.1</w:t>
            </w:r>
          </w:p>
        </w:tc>
        <w:tc>
          <w:tcPr>
            <w:tcW w:w="124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Численность студентов, обучающихся по образовательным программам среднего профессионального образования (включая выпуск отчетного года), принявших участие в региональных чемпионатах по профессиональному мастерству по стандартам «</w:t>
            </w:r>
            <w:proofErr w:type="spellStart"/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Ворлдскиллс</w:t>
            </w:r>
            <w:proofErr w:type="spellEnd"/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», региональных чемпионатах «</w:t>
            </w:r>
            <w:proofErr w:type="spellStart"/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Абилимпикс</w:t>
            </w:r>
            <w:proofErr w:type="spellEnd"/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», региональных этапах олимпиад, конкурсов профессионального мастерства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чел.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17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3.1.1</w:t>
            </w:r>
          </w:p>
        </w:tc>
        <w:tc>
          <w:tcPr>
            <w:tcW w:w="124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Численность студентов, обучающихся по образовательным программам среднего профессионального образования (включая выпуск отчетного года), принявших участие в региональных чемпионатах по профессиональному мастерству по стандартам «</w:t>
            </w:r>
            <w:proofErr w:type="spellStart"/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Ворлдскиллс</w:t>
            </w:r>
            <w:proofErr w:type="spellEnd"/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чел.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3.1.2</w:t>
            </w:r>
          </w:p>
        </w:tc>
        <w:tc>
          <w:tcPr>
            <w:tcW w:w="124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Численность студентов, обучающихся по образовательным программам среднего профессионального образования (включая выпуск отчетного года), принявших участие в региональных этапах олимпиад, конкурсов профессионального мастерства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чел.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15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3.1.3</w:t>
            </w:r>
          </w:p>
        </w:tc>
        <w:tc>
          <w:tcPr>
            <w:tcW w:w="124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Численность студентов, обучающихся по образовательным программам среднего профессионального образования (включая выпуск отчетного года), принявших участие в региональных чемпионатах «</w:t>
            </w:r>
            <w:proofErr w:type="spellStart"/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Абилимпикс</w:t>
            </w:r>
            <w:proofErr w:type="spellEnd"/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чел.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3.2</w:t>
            </w:r>
          </w:p>
        </w:tc>
        <w:tc>
          <w:tcPr>
            <w:tcW w:w="124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Численность студентов, обучающихся по образовательным программам среднего профессионального образования (включая выпуск отчетного года), принявших участие в национальном чемпионате по профессиональному мастерству по стандартам «</w:t>
            </w:r>
            <w:proofErr w:type="spellStart"/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Ворлдскиллс</w:t>
            </w:r>
            <w:proofErr w:type="spellEnd"/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», национальном чемпионате «</w:t>
            </w:r>
            <w:proofErr w:type="spellStart"/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Абилимпикс</w:t>
            </w:r>
            <w:proofErr w:type="spellEnd"/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», всероссийских и международных олимпиадах, конкурсах профессионального мастерства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чел.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3.2.1</w:t>
            </w:r>
          </w:p>
        </w:tc>
        <w:tc>
          <w:tcPr>
            <w:tcW w:w="124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Численность студентов, обучающихся по образовательным программам среднего профессионального образования (включая выпуск отчетного года), принявших участие в национальном чемпионате по профессиональному мастерству по стандартам «</w:t>
            </w:r>
            <w:proofErr w:type="spellStart"/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Ворлдскиллс</w:t>
            </w:r>
            <w:proofErr w:type="spellEnd"/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чел.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3.2.2</w:t>
            </w:r>
          </w:p>
        </w:tc>
        <w:tc>
          <w:tcPr>
            <w:tcW w:w="124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Численность студентов, обучающихся по образовательным программам среднего профессионального образования (включая выпуск отчетного года), принявших участие во всероссийских и международных олимпиадах, конкурсах профессионального мастерства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чел.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3.2.3</w:t>
            </w:r>
          </w:p>
        </w:tc>
        <w:tc>
          <w:tcPr>
            <w:tcW w:w="124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Численность студентов, обучающихся по образовательным программам среднего профессионального образования (включая выпуск отчетного года), принявших участие в национальном чемпионате «</w:t>
            </w:r>
            <w:proofErr w:type="spellStart"/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Абилимпикс</w:t>
            </w:r>
            <w:proofErr w:type="spellEnd"/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чел.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3.3</w:t>
            </w:r>
          </w:p>
        </w:tc>
        <w:tc>
          <w:tcPr>
            <w:tcW w:w="124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Результативность участия студентов в чемпионатах, олимпиадах и конкурсах профессионального мастерства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3.3.1</w:t>
            </w:r>
          </w:p>
        </w:tc>
        <w:tc>
          <w:tcPr>
            <w:tcW w:w="124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Удельный вес численности получивших золотую, серебряную или бронзовую медаль или медальон за профессионализм, в общей численности студентов образовательной организации, принявших участие в региональных чемпионатах, национальном чемпионате по профессиональному мастерству по стандартам «</w:t>
            </w:r>
            <w:proofErr w:type="spellStart"/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Ворлдскиллс</w:t>
            </w:r>
            <w:proofErr w:type="spellEnd"/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», обучающихся по образовательным программам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24006D" w:rsidRPr="0024006D" w:rsidTr="0024006D">
        <w:trPr>
          <w:trHeight w:val="48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3.3.2</w:t>
            </w:r>
          </w:p>
        </w:tc>
        <w:tc>
          <w:tcPr>
            <w:tcW w:w="124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30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Удельный вес численности победителей и призеров в общей численности студентов образовательной организации, принявших участие в олимпиадах, конкурсах профессионального мастерства, обучающихся по образовательным программам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13,33</w:t>
            </w:r>
          </w:p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165" w:lineRule="atLeast"/>
              <w:jc w:val="center"/>
              <w:textAlignment w:val="center"/>
              <w:rPr>
                <w:rFonts w:ascii="Calibri" w:eastAsia="Times New Roman" w:hAnsi="Calibri" w:cs="Calibri"/>
                <w:b/>
                <w:bCs/>
                <w:color w:val="882222"/>
                <w:sz w:val="17"/>
                <w:szCs w:val="17"/>
                <w:lang w:eastAsia="ru-RU"/>
              </w:rPr>
            </w:pPr>
            <w:r w:rsidRPr="0024006D">
              <w:rPr>
                <w:rFonts w:ascii="Calibri" w:eastAsia="Times New Roman" w:hAnsi="Calibri" w:cs="Calibri"/>
                <w:b/>
                <w:bCs/>
                <w:color w:val="882222"/>
                <w:sz w:val="17"/>
                <w:szCs w:val="17"/>
                <w:lang w:eastAsia="ru-RU"/>
              </w:rPr>
              <w:t>(30,00)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3.3.3</w:t>
            </w:r>
          </w:p>
        </w:tc>
        <w:tc>
          <w:tcPr>
            <w:tcW w:w="124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Удельный вес численности получивших золотую, серебряную или бронзовую медаль в общей численности студентов образовательной организации, принявших участие в региональном и национальном чемпионате «</w:t>
            </w:r>
            <w:proofErr w:type="spellStart"/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Абилимпикс</w:t>
            </w:r>
            <w:proofErr w:type="spellEnd"/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», обучающихся по образовательным программам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3.4</w:t>
            </w:r>
          </w:p>
        </w:tc>
        <w:tc>
          <w:tcPr>
            <w:tcW w:w="124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Удельный вес численности студентов, обучающихся по образовательным программам среднего профессионального образования, принявших участие в региональных чемпионатах по профессиональному мастерству по стандартам «</w:t>
            </w:r>
            <w:proofErr w:type="spellStart"/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Ворлдскиллс</w:t>
            </w:r>
            <w:proofErr w:type="spellEnd"/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», региональных этапах олимпиад, конкурсов профессионального мастерства, в общей численности студентов (включая выпуск отчетного года), обучающихся по образовательным программам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3.4.1</w:t>
            </w:r>
          </w:p>
        </w:tc>
        <w:tc>
          <w:tcPr>
            <w:tcW w:w="124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соответствующим списку 50 наиболее востребованных на рынке труда, новых и перспективных профессий, требующих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— 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3.4.2</w:t>
            </w:r>
          </w:p>
        </w:tc>
        <w:tc>
          <w:tcPr>
            <w:tcW w:w="124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из выделенной группы профессий и специальностей, соответствующей специфике отраслевой направленности деятельности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1,82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3.5</w:t>
            </w:r>
          </w:p>
        </w:tc>
        <w:tc>
          <w:tcPr>
            <w:tcW w:w="124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Удельный вес численности выпускников, обучавшихся по образовательным программам среднего профессионального образования, получивших оценки «хорошо» и «отлично» по результатам государственной итоговой аттестации, в общей численности выпускников, обучавшихся по образовательным программам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74,58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3.6</w:t>
            </w:r>
          </w:p>
        </w:tc>
        <w:tc>
          <w:tcPr>
            <w:tcW w:w="124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Удельный вес численности выпускников, обучавшихся по образовательным программам среднего профессионального образования, прошедших государственную итоговую аттестацию с использованием демонстрационного экзамена, получивших оценку «хорошо» и «отлично», в общей численности выпускников, обучавшихся по образовательным программам среднего профессионального образования, прошедших государственную итоговую аттестацию с использованием демонстрационного экзамена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— 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3.7</w:t>
            </w:r>
          </w:p>
        </w:tc>
        <w:tc>
          <w:tcPr>
            <w:tcW w:w="124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Средний балл выпускников, обучавшихся по образовательным программам среднего профессионального образования, прошедших государственную итоговую аттестацию с использованием демонстрационного экзамена, набранный при прохождении государственной итоговой аттестации с использованием демонстрационного экзамена (по 5-балльной шкале)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балл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— 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3.8</w:t>
            </w:r>
          </w:p>
        </w:tc>
        <w:tc>
          <w:tcPr>
            <w:tcW w:w="124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Удельный вес численности студентов, прошедших промежуточную аттестацию с использованием механизма демонстрационного экзамена,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3.8.1</w:t>
            </w:r>
          </w:p>
        </w:tc>
        <w:tc>
          <w:tcPr>
            <w:tcW w:w="124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соответствующим списку 50 наиболее востребованных на рынке труда, новых и перспективных профессий, требующих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— 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3.8.2</w:t>
            </w:r>
          </w:p>
        </w:tc>
        <w:tc>
          <w:tcPr>
            <w:tcW w:w="124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из выделенной группы профессий и специальностей, соответствующей специфике отраслевой направленности деятельности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3.9</w:t>
            </w:r>
          </w:p>
        </w:tc>
        <w:tc>
          <w:tcPr>
            <w:tcW w:w="124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Удельный вес численности студентов, которым в качестве результата демонстрационного экзамена по стандартам </w:t>
            </w:r>
            <w:proofErr w:type="spellStart"/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Ворлдскиллс</w:t>
            </w:r>
            <w:proofErr w:type="spellEnd"/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засчитаны результаты чемпионатов профессионального мастерства (в качестве оценки «отлично»), в общей численности студентов, прошедших промежуточную аттестацию с использованием механизма демонстрационного экзамена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</w:tbl>
    <w:p w:rsidR="0024006D" w:rsidRPr="0024006D" w:rsidRDefault="0024006D" w:rsidP="0024006D">
      <w:pPr>
        <w:spacing w:after="0" w:line="240" w:lineRule="auto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bookmarkStart w:id="5" w:name="III_4"/>
      <w:bookmarkEnd w:id="5"/>
      <w:r w:rsidRPr="0024006D">
        <w:rPr>
          <w:rFonts w:ascii="Arial" w:eastAsia="Times New Roman" w:hAnsi="Arial" w:cs="Arial"/>
          <w:color w:val="444444"/>
          <w:sz w:val="41"/>
          <w:szCs w:val="41"/>
          <w:lang w:eastAsia="ru-RU"/>
        </w:rPr>
        <w:t>Инфраструктура</w:t>
      </w:r>
    </w:p>
    <w:p w:rsidR="0024006D" w:rsidRPr="0024006D" w:rsidRDefault="0024006D" w:rsidP="0024006D">
      <w:pPr>
        <w:spacing w:before="45" w:after="15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4.14.2.14.2.24.2.34.34.44.54.64.74.84.94.104.114.12.14.12.24.12.34.13</w:t>
      </w:r>
    </w:p>
    <w:p w:rsidR="0024006D" w:rsidRPr="0024006D" w:rsidRDefault="0024006D" w:rsidP="0024006D">
      <w:pPr>
        <w:spacing w:before="45" w:after="150" w:line="240" w:lineRule="auto"/>
        <w:jc w:val="center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24006D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</w:t>
      </w:r>
    </w:p>
    <w:p w:rsidR="0024006D" w:rsidRPr="0024006D" w:rsidRDefault="0024006D" w:rsidP="0024006D">
      <w:pPr>
        <w:spacing w:after="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медианные значения показателей филиалов в рамках группы отраслевой специфики</w:t>
      </w:r>
    </w:p>
    <w:p w:rsidR="0024006D" w:rsidRPr="0024006D" w:rsidRDefault="0024006D" w:rsidP="0024006D">
      <w:pPr>
        <w:spacing w:after="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показатели филиала</w:t>
      </w:r>
    </w:p>
    <w:p w:rsidR="0024006D" w:rsidRPr="0024006D" w:rsidRDefault="0024006D" w:rsidP="0024006D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24006D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</w:t>
      </w:r>
    </w:p>
    <w:p w:rsidR="0024006D" w:rsidRPr="0024006D" w:rsidRDefault="0024006D" w:rsidP="0024006D">
      <w:pPr>
        <w:spacing w:after="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4.14.2.14.2.24.2.34.34.44.54.64.74.84.94.104.114.12.14.12.24.12.34.13</w:t>
      </w:r>
    </w:p>
    <w:p w:rsidR="0024006D" w:rsidRPr="0024006D" w:rsidRDefault="0024006D" w:rsidP="0024006D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24006D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</w:t>
      </w:r>
    </w:p>
    <w:p w:rsidR="0024006D" w:rsidRPr="0024006D" w:rsidRDefault="0024006D" w:rsidP="0024006D">
      <w:pPr>
        <w:spacing w:after="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медианные значения показателей организаций/филиалов данного региона в рамках группы отраслевой специфики</w:t>
      </w:r>
    </w:p>
    <w:p w:rsidR="0024006D" w:rsidRPr="0024006D" w:rsidRDefault="0024006D" w:rsidP="0024006D">
      <w:pPr>
        <w:spacing w:after="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показатели филиала</w:t>
      </w:r>
    </w:p>
    <w:tbl>
      <w:tblPr>
        <w:tblW w:w="158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13107"/>
        <w:gridCol w:w="1035"/>
        <w:gridCol w:w="1131"/>
      </w:tblGrid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131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1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Единица измерения</w:t>
            </w:r>
          </w:p>
        </w:tc>
        <w:tc>
          <w:tcPr>
            <w:tcW w:w="11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Значение</w:t>
            </w:r>
            <w:r w:rsidRPr="00240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>показателя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4.1</w:t>
            </w:r>
          </w:p>
        </w:tc>
        <w:tc>
          <w:tcPr>
            <w:tcW w:w="131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Удельный вес численности обучающихся по программам среднего профессионального образования, проходящих обучение в мастерских, оснащенных современной материально-технической базой по одной из компетенций</w:t>
            </w:r>
          </w:p>
        </w:tc>
        <w:tc>
          <w:tcPr>
            <w:tcW w:w="1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1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4.2</w:t>
            </w:r>
          </w:p>
        </w:tc>
        <w:tc>
          <w:tcPr>
            <w:tcW w:w="131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Расходы образовательной организации, направленные на приобретение машин и оборудования</w:t>
            </w:r>
          </w:p>
        </w:tc>
        <w:tc>
          <w:tcPr>
            <w:tcW w:w="1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4.2.1</w:t>
            </w:r>
          </w:p>
        </w:tc>
        <w:tc>
          <w:tcPr>
            <w:tcW w:w="131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Доля расходов, осуществляемых за счет средств бюджетов всех уровней, направленных на приобретение машин и оборудования, в общем объеме расходов образовательной организации, осуществляемых за счет средств бюджетов всех уровней бюджетной системы Российской Федерации</w:t>
            </w:r>
          </w:p>
        </w:tc>
        <w:tc>
          <w:tcPr>
            <w:tcW w:w="1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1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4.2.2</w:t>
            </w:r>
          </w:p>
        </w:tc>
        <w:tc>
          <w:tcPr>
            <w:tcW w:w="131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Доля расходов, кроме осуществляемых за счет средств бюджетов всех уровней бюджетной системы Российской Федерации, направленных на приобретение машин и оборудования, в общем объеме расходов образовательной организации, кроме осуществляемых за счет средств бюджетов всех уровней бюджетной системы Российской Федерации</w:t>
            </w:r>
          </w:p>
        </w:tc>
        <w:tc>
          <w:tcPr>
            <w:tcW w:w="1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1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1,51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4.2.3</w:t>
            </w:r>
          </w:p>
        </w:tc>
        <w:tc>
          <w:tcPr>
            <w:tcW w:w="131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Доля расходов, направленных на приобретение машин и оборудования, осуществляемых за счет средств профильных организаций и предприятий, заинтересованных в подготовке кадров образовательной организацией (работодателей), в общем объеме расходов образовательной организации, направленных на приобретение машин и оборудования</w:t>
            </w:r>
          </w:p>
        </w:tc>
        <w:tc>
          <w:tcPr>
            <w:tcW w:w="1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1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9,21</w:t>
            </w:r>
          </w:p>
        </w:tc>
      </w:tr>
      <w:tr w:rsidR="0024006D" w:rsidRPr="0024006D" w:rsidTr="0024006D">
        <w:trPr>
          <w:trHeight w:val="48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4.3</w:t>
            </w:r>
          </w:p>
        </w:tc>
        <w:tc>
          <w:tcPr>
            <w:tcW w:w="131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Удельный вес стоимости машин и оборудования не старше 5 лет в общей стоимости машин и оборудования</w:t>
            </w:r>
          </w:p>
        </w:tc>
        <w:tc>
          <w:tcPr>
            <w:tcW w:w="1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1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20,21</w:t>
            </w:r>
          </w:p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165" w:lineRule="atLeast"/>
              <w:jc w:val="center"/>
              <w:textAlignment w:val="center"/>
              <w:rPr>
                <w:rFonts w:ascii="Calibri" w:eastAsia="Times New Roman" w:hAnsi="Calibri" w:cs="Calibri"/>
                <w:b/>
                <w:bCs/>
                <w:color w:val="882222"/>
                <w:sz w:val="17"/>
                <w:szCs w:val="17"/>
                <w:lang w:eastAsia="ru-RU"/>
              </w:rPr>
            </w:pPr>
            <w:r w:rsidRPr="0024006D">
              <w:rPr>
                <w:rFonts w:ascii="Calibri" w:eastAsia="Times New Roman" w:hAnsi="Calibri" w:cs="Calibri"/>
                <w:b/>
                <w:bCs/>
                <w:color w:val="882222"/>
                <w:sz w:val="17"/>
                <w:szCs w:val="17"/>
                <w:lang w:eastAsia="ru-RU"/>
              </w:rPr>
              <w:t>(25,38)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4.4</w:t>
            </w:r>
          </w:p>
        </w:tc>
        <w:tc>
          <w:tcPr>
            <w:tcW w:w="131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Удельный вес стоимости машин и оборудования не старше 5 лет, переданных на безвозмездной основе профильными организациями и предприятиями, в общей стоимости машин и оборудования не старше 5 лет</w:t>
            </w:r>
          </w:p>
        </w:tc>
        <w:tc>
          <w:tcPr>
            <w:tcW w:w="1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1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4.5</w:t>
            </w:r>
          </w:p>
        </w:tc>
        <w:tc>
          <w:tcPr>
            <w:tcW w:w="131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Коэффициент обновления машин и оборудования, используемых в учебных целях в рамках реализации образовательных программ среднего профессионального образования</w:t>
            </w:r>
          </w:p>
        </w:tc>
        <w:tc>
          <w:tcPr>
            <w:tcW w:w="1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1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24006D" w:rsidRPr="0024006D" w:rsidTr="0024006D">
        <w:trPr>
          <w:trHeight w:val="48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4.6</w:t>
            </w:r>
          </w:p>
        </w:tc>
        <w:tc>
          <w:tcPr>
            <w:tcW w:w="131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Стоимость машин и оборудования, используемых в учебных целях в рамках реализации образовательных программ среднего профессионального образования, в расчете на одного студента, обучающегося по образовательной программе среднего профессионального образования</w:t>
            </w:r>
          </w:p>
        </w:tc>
        <w:tc>
          <w:tcPr>
            <w:tcW w:w="1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тыс.руб</w:t>
            </w:r>
            <w:proofErr w:type="spellEnd"/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1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11,58</w:t>
            </w:r>
          </w:p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165" w:lineRule="atLeast"/>
              <w:jc w:val="center"/>
              <w:textAlignment w:val="center"/>
              <w:rPr>
                <w:rFonts w:ascii="Calibri" w:eastAsia="Times New Roman" w:hAnsi="Calibri" w:cs="Calibri"/>
                <w:b/>
                <w:bCs/>
                <w:color w:val="882222"/>
                <w:sz w:val="17"/>
                <w:szCs w:val="17"/>
                <w:lang w:eastAsia="ru-RU"/>
              </w:rPr>
            </w:pPr>
            <w:r w:rsidRPr="0024006D">
              <w:rPr>
                <w:rFonts w:ascii="Calibri" w:eastAsia="Times New Roman" w:hAnsi="Calibri" w:cs="Calibri"/>
                <w:b/>
                <w:bCs/>
                <w:color w:val="882222"/>
                <w:sz w:val="17"/>
                <w:szCs w:val="17"/>
                <w:lang w:eastAsia="ru-RU"/>
              </w:rPr>
              <w:t>(20,06)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4.7</w:t>
            </w:r>
          </w:p>
        </w:tc>
        <w:tc>
          <w:tcPr>
            <w:tcW w:w="131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Площадь общежитий образовательной организации в расчете на 100 студентов приведенного контингента обучающихся по образовательным программам среднего профессионального и высшего образования</w:t>
            </w:r>
          </w:p>
        </w:tc>
        <w:tc>
          <w:tcPr>
            <w:tcW w:w="1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1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136,26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4.8</w:t>
            </w:r>
          </w:p>
        </w:tc>
        <w:tc>
          <w:tcPr>
            <w:tcW w:w="131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Число посадочных мест в предприятиях общественного питания в расчете на 100 студентов расчетной численности студентов, обучающихся по образовательным программам среднего профессионального и высшего образования</w:t>
            </w:r>
          </w:p>
        </w:tc>
        <w:tc>
          <w:tcPr>
            <w:tcW w:w="1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ед.</w:t>
            </w:r>
          </w:p>
        </w:tc>
        <w:tc>
          <w:tcPr>
            <w:tcW w:w="11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12,78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4.9</w:t>
            </w:r>
          </w:p>
        </w:tc>
        <w:tc>
          <w:tcPr>
            <w:tcW w:w="131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Общая площадь учебно-лабораторных помещений, имеющихся на праве собственности или оперативного управления, в расчете на одного студента, обучающегося по образовательной программе среднего профессионального и высшего образования (приведенного контингента)</w:t>
            </w:r>
          </w:p>
        </w:tc>
        <w:tc>
          <w:tcPr>
            <w:tcW w:w="1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кв. м</w:t>
            </w:r>
          </w:p>
        </w:tc>
        <w:tc>
          <w:tcPr>
            <w:tcW w:w="11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6,00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4.10</w:t>
            </w:r>
          </w:p>
        </w:tc>
        <w:tc>
          <w:tcPr>
            <w:tcW w:w="131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Доля числа учебно-производственных мастерских, оснащенных современной материально-технической базой по одной из компетенций, в общем числе учебно-производственных мастерских образовательной организации</w:t>
            </w:r>
          </w:p>
        </w:tc>
        <w:tc>
          <w:tcPr>
            <w:tcW w:w="1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1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4.11</w:t>
            </w:r>
          </w:p>
        </w:tc>
        <w:tc>
          <w:tcPr>
            <w:tcW w:w="131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Доля числа учебно-производственных мастерских, оснащенных современной материально-технической базой с оборудованными рабочими местами для лиц с инвалидностью не менее четырех нозологических групп (нарушения зрения, слуха, опорно-двигательного аппарата, интеллектуального развития), в общем числе учебно-производственных мастерских образовательной организации</w:t>
            </w:r>
          </w:p>
        </w:tc>
        <w:tc>
          <w:tcPr>
            <w:tcW w:w="1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1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4.12</w:t>
            </w:r>
          </w:p>
        </w:tc>
        <w:tc>
          <w:tcPr>
            <w:tcW w:w="131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Расходы образовательной организации, направленные на повышение архитектурной доступности зданий, приобретение технических средств реабилитации и специального оборудования</w:t>
            </w:r>
          </w:p>
        </w:tc>
        <w:tc>
          <w:tcPr>
            <w:tcW w:w="1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4.12.1</w:t>
            </w:r>
          </w:p>
        </w:tc>
        <w:tc>
          <w:tcPr>
            <w:tcW w:w="131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Доля расходов, осуществляемых за счет средств бюджетов всех уровней, направленных на повышение архитектурной доступности зданий, приобретение технических средств реабилитации и специального оборудования, в общем объеме расходов образовательной организации, осуществляемых за счет средств бюджетов всех уровней бюджетной системы Российской Федерации</w:t>
            </w:r>
          </w:p>
        </w:tc>
        <w:tc>
          <w:tcPr>
            <w:tcW w:w="1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1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4.12.2</w:t>
            </w:r>
          </w:p>
        </w:tc>
        <w:tc>
          <w:tcPr>
            <w:tcW w:w="131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Доля расходов, кроме осуществляемых за счет средств бюджетов всех уровней бюджетной системы Российской Федерации, направленных на повышение архитектурной доступности зданий, приобретение технических средств реабилитации и специального оборудования, в общем объеме расходов образовательной организации, кроме осуществляемых за счет средств бюджетов всех уровней бюджетной системы Российской Федерации</w:t>
            </w:r>
          </w:p>
        </w:tc>
        <w:tc>
          <w:tcPr>
            <w:tcW w:w="1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1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0,40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4.12.3</w:t>
            </w:r>
          </w:p>
        </w:tc>
        <w:tc>
          <w:tcPr>
            <w:tcW w:w="131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Доля расходов, направленных на повышение архитектурной доступности зданий, приобретение технических средств реабилитации и специального оборудования, осуществляемых за счет средств профильных организаций и предприятий, заинтересованных в подготовке кадров образовательной организацией (работодателей), в общем объеме расходов образовательной организации, направленных на повышение архитектурной доступности зданий, приобретение технических средств реабилитации и специального оборудования</w:t>
            </w:r>
          </w:p>
        </w:tc>
        <w:tc>
          <w:tcPr>
            <w:tcW w:w="1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1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4.13</w:t>
            </w:r>
          </w:p>
        </w:tc>
        <w:tc>
          <w:tcPr>
            <w:tcW w:w="131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Доля жилых помещений общежитий образовательной организации, оборудованных для проживания лиц с инвалидностью и ограниченными возможностями здоровья (нарушения зрения, слуха, опорно-двигательного аппарата) в общем числе жилых помещений общежитий, находящихся в собственности образовательной организации</w:t>
            </w:r>
          </w:p>
        </w:tc>
        <w:tc>
          <w:tcPr>
            <w:tcW w:w="1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1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</w:tbl>
    <w:p w:rsidR="0024006D" w:rsidRPr="0024006D" w:rsidRDefault="0024006D" w:rsidP="0024006D">
      <w:pPr>
        <w:spacing w:after="0" w:line="240" w:lineRule="auto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bookmarkStart w:id="6" w:name="III_5"/>
      <w:bookmarkEnd w:id="6"/>
      <w:r w:rsidRPr="0024006D">
        <w:rPr>
          <w:rFonts w:ascii="Arial" w:eastAsia="Times New Roman" w:hAnsi="Arial" w:cs="Arial"/>
          <w:color w:val="444444"/>
          <w:sz w:val="41"/>
          <w:szCs w:val="41"/>
          <w:lang w:eastAsia="ru-RU"/>
        </w:rPr>
        <w:t>Финансово-экономическая деятельность</w:t>
      </w:r>
    </w:p>
    <w:p w:rsidR="0024006D" w:rsidRPr="0024006D" w:rsidRDefault="0024006D" w:rsidP="0024006D">
      <w:pPr>
        <w:spacing w:before="45" w:after="15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5.15.25.35.45.55.65.75.85.9</w:t>
      </w:r>
    </w:p>
    <w:p w:rsidR="0024006D" w:rsidRPr="0024006D" w:rsidRDefault="0024006D" w:rsidP="0024006D">
      <w:pPr>
        <w:spacing w:before="45" w:after="150" w:line="240" w:lineRule="auto"/>
        <w:jc w:val="center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24006D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</w:t>
      </w:r>
    </w:p>
    <w:p w:rsidR="0024006D" w:rsidRPr="0024006D" w:rsidRDefault="0024006D" w:rsidP="0024006D">
      <w:pPr>
        <w:spacing w:after="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медианные значения показателей филиалов в рамках группы отраслевой специфики</w:t>
      </w:r>
    </w:p>
    <w:p w:rsidR="0024006D" w:rsidRPr="0024006D" w:rsidRDefault="0024006D" w:rsidP="0024006D">
      <w:pPr>
        <w:spacing w:after="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показатели филиала</w:t>
      </w:r>
    </w:p>
    <w:p w:rsidR="0024006D" w:rsidRPr="0024006D" w:rsidRDefault="0024006D" w:rsidP="0024006D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24006D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</w:t>
      </w:r>
    </w:p>
    <w:p w:rsidR="0024006D" w:rsidRPr="0024006D" w:rsidRDefault="0024006D" w:rsidP="0024006D">
      <w:pPr>
        <w:spacing w:after="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5.15.25.35.45.55.65.75.85.9</w:t>
      </w:r>
    </w:p>
    <w:p w:rsidR="0024006D" w:rsidRPr="0024006D" w:rsidRDefault="0024006D" w:rsidP="0024006D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24006D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</w:t>
      </w:r>
    </w:p>
    <w:p w:rsidR="0024006D" w:rsidRPr="0024006D" w:rsidRDefault="0024006D" w:rsidP="0024006D">
      <w:pPr>
        <w:spacing w:after="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медианные значения показателей организаций/филиалов данного региона в рамках группы отраслевой специфики</w:t>
      </w:r>
    </w:p>
    <w:p w:rsidR="0024006D" w:rsidRPr="0024006D" w:rsidRDefault="0024006D" w:rsidP="0024006D">
      <w:pPr>
        <w:spacing w:after="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показатели филиала</w:t>
      </w:r>
    </w:p>
    <w:tbl>
      <w:tblPr>
        <w:tblW w:w="157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2679"/>
        <w:gridCol w:w="1134"/>
        <w:gridCol w:w="1418"/>
      </w:tblGrid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126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Значение</w:t>
            </w:r>
            <w:r w:rsidRPr="00240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>показателя</w:t>
            </w:r>
          </w:p>
        </w:tc>
      </w:tr>
      <w:tr w:rsidR="0024006D" w:rsidRPr="0024006D" w:rsidTr="0024006D">
        <w:trPr>
          <w:trHeight w:val="48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5.1</w:t>
            </w:r>
          </w:p>
        </w:tc>
        <w:tc>
          <w:tcPr>
            <w:tcW w:w="126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Отношение заработной платы педагогических работников образовательной организации к средней заработной плате по экономике региона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106,03</w:t>
            </w:r>
          </w:p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165" w:lineRule="atLeast"/>
              <w:jc w:val="center"/>
              <w:textAlignment w:val="center"/>
              <w:rPr>
                <w:rFonts w:ascii="Calibri" w:eastAsia="Times New Roman" w:hAnsi="Calibri" w:cs="Calibri"/>
                <w:b/>
                <w:bCs/>
                <w:color w:val="882222"/>
                <w:sz w:val="17"/>
                <w:szCs w:val="17"/>
                <w:lang w:eastAsia="ru-RU"/>
              </w:rPr>
            </w:pPr>
            <w:r w:rsidRPr="0024006D">
              <w:rPr>
                <w:rFonts w:ascii="Calibri" w:eastAsia="Times New Roman" w:hAnsi="Calibri" w:cs="Calibri"/>
                <w:b/>
                <w:bCs/>
                <w:color w:val="882222"/>
                <w:sz w:val="17"/>
                <w:szCs w:val="17"/>
                <w:lang w:eastAsia="ru-RU"/>
              </w:rPr>
              <w:t>(107,27)</w:t>
            </w:r>
          </w:p>
        </w:tc>
      </w:tr>
      <w:tr w:rsidR="0024006D" w:rsidRPr="0024006D" w:rsidTr="0024006D">
        <w:trPr>
          <w:trHeight w:val="48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5.2</w:t>
            </w:r>
          </w:p>
        </w:tc>
        <w:tc>
          <w:tcPr>
            <w:tcW w:w="126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Доход образовательной организации от образовательной деятельности по реализации образовательных программ среднего профессионального образования (кроме средств бюджетов всех уровней бюджетной системы Российской Федерации) в расчете на одного педагогического работника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тыс.руб</w:t>
            </w:r>
            <w:proofErr w:type="spellEnd"/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517,43</w:t>
            </w:r>
          </w:p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165" w:lineRule="atLeast"/>
              <w:jc w:val="center"/>
              <w:textAlignment w:val="center"/>
              <w:rPr>
                <w:rFonts w:ascii="Calibri" w:eastAsia="Times New Roman" w:hAnsi="Calibri" w:cs="Calibri"/>
                <w:b/>
                <w:bCs/>
                <w:color w:val="882222"/>
                <w:sz w:val="17"/>
                <w:szCs w:val="17"/>
                <w:lang w:eastAsia="ru-RU"/>
              </w:rPr>
            </w:pPr>
            <w:r w:rsidRPr="0024006D">
              <w:rPr>
                <w:rFonts w:ascii="Calibri" w:eastAsia="Times New Roman" w:hAnsi="Calibri" w:cs="Calibri"/>
                <w:b/>
                <w:bCs/>
                <w:color w:val="882222"/>
                <w:sz w:val="17"/>
                <w:szCs w:val="17"/>
                <w:lang w:eastAsia="ru-RU"/>
              </w:rPr>
              <w:t>(328,04)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5.3</w:t>
            </w:r>
          </w:p>
        </w:tc>
        <w:tc>
          <w:tcPr>
            <w:tcW w:w="126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Доход образовательной организации от образовательной деятельности по реализации образовательных программ среднего профессионального образования, в расчете на одного студента (приведенного контингента обучающихся по образовательным программам среднего профессионального образования)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тыс.руб</w:t>
            </w:r>
            <w:proofErr w:type="spellEnd"/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62,81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5.4</w:t>
            </w:r>
          </w:p>
        </w:tc>
        <w:tc>
          <w:tcPr>
            <w:tcW w:w="126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Доля доходов за исключением средств бюджетов всех уровней бюджетной системы Российской Федерации в общих доходах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42,02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5.5</w:t>
            </w:r>
          </w:p>
        </w:tc>
        <w:tc>
          <w:tcPr>
            <w:tcW w:w="126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Доля поступивших средств бюджета субъекта Российской Федерации и местного бюджета в общих доходах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5.6</w:t>
            </w:r>
          </w:p>
        </w:tc>
        <w:tc>
          <w:tcPr>
            <w:tcW w:w="126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Доля доходов образовательной организации от образовательной деятельности в общих доходах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87,08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5.7</w:t>
            </w:r>
          </w:p>
        </w:tc>
        <w:tc>
          <w:tcPr>
            <w:tcW w:w="126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Доля доходов от образовательной деятельности за исключением средств бюджетов всех уровней бюджетной системы Российской Федерации в общих доходах от образовательной деятельности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31,52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5.8</w:t>
            </w:r>
          </w:p>
        </w:tc>
        <w:tc>
          <w:tcPr>
            <w:tcW w:w="126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Объем средств, направленных на выплату всех видов стипендии (за исключением государственной социальной стипендии) в расчете на одного студента, получающего стипендию, обучающегося по образовательной программе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тыс.руб</w:t>
            </w:r>
            <w:proofErr w:type="spellEnd"/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12,91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5.9</w:t>
            </w:r>
          </w:p>
        </w:tc>
        <w:tc>
          <w:tcPr>
            <w:tcW w:w="126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Объем средств, направленных на выплату государственной академической стипендии в расчете на одного студента, получающего государственную академическую стипендию, обучающегося по образовательной программе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тыс.руб</w:t>
            </w:r>
            <w:proofErr w:type="spellEnd"/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9,75</w:t>
            </w:r>
          </w:p>
        </w:tc>
      </w:tr>
    </w:tbl>
    <w:p w:rsidR="0024006D" w:rsidRPr="0024006D" w:rsidRDefault="0024006D" w:rsidP="0024006D">
      <w:pPr>
        <w:spacing w:after="0" w:line="240" w:lineRule="auto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bookmarkStart w:id="7" w:name="III_6"/>
      <w:bookmarkEnd w:id="7"/>
      <w:r w:rsidRPr="0024006D">
        <w:rPr>
          <w:rFonts w:ascii="Arial" w:eastAsia="Times New Roman" w:hAnsi="Arial" w:cs="Arial"/>
          <w:color w:val="444444"/>
          <w:sz w:val="41"/>
          <w:szCs w:val="41"/>
          <w:lang w:eastAsia="ru-RU"/>
        </w:rPr>
        <w:t>Кадровый состав</w:t>
      </w:r>
    </w:p>
    <w:p w:rsidR="0024006D" w:rsidRPr="0024006D" w:rsidRDefault="0024006D" w:rsidP="0024006D">
      <w:pPr>
        <w:spacing w:before="45" w:after="15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6.26.36.46.56.66.76.86.96.106.116.12</w:t>
      </w:r>
    </w:p>
    <w:p w:rsidR="0024006D" w:rsidRPr="0024006D" w:rsidRDefault="0024006D" w:rsidP="0024006D">
      <w:pPr>
        <w:spacing w:before="45" w:after="150" w:line="240" w:lineRule="auto"/>
        <w:jc w:val="center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24006D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</w:t>
      </w:r>
    </w:p>
    <w:p w:rsidR="0024006D" w:rsidRPr="0024006D" w:rsidRDefault="0024006D" w:rsidP="0024006D">
      <w:pPr>
        <w:spacing w:after="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медианные значения показателей филиалов в рамках группы отраслевой специфики</w:t>
      </w:r>
    </w:p>
    <w:p w:rsidR="0024006D" w:rsidRPr="0024006D" w:rsidRDefault="0024006D" w:rsidP="0024006D">
      <w:pPr>
        <w:spacing w:after="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показатели филиала</w:t>
      </w:r>
    </w:p>
    <w:p w:rsidR="0024006D" w:rsidRPr="0024006D" w:rsidRDefault="0024006D" w:rsidP="0024006D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24006D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</w:t>
      </w:r>
    </w:p>
    <w:p w:rsidR="0024006D" w:rsidRPr="0024006D" w:rsidRDefault="0024006D" w:rsidP="0024006D">
      <w:pPr>
        <w:spacing w:after="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6.26.36.46.56.66.76.86.96.106.116.12</w:t>
      </w:r>
    </w:p>
    <w:p w:rsidR="0024006D" w:rsidRPr="0024006D" w:rsidRDefault="0024006D" w:rsidP="0024006D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24006D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</w:t>
      </w:r>
    </w:p>
    <w:p w:rsidR="0024006D" w:rsidRPr="0024006D" w:rsidRDefault="0024006D" w:rsidP="0024006D">
      <w:pPr>
        <w:spacing w:after="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медианные значения показателей организаций/филиалов данного региона в рамках группы отраслевой специфики</w:t>
      </w:r>
    </w:p>
    <w:p w:rsidR="0024006D" w:rsidRPr="0024006D" w:rsidRDefault="0024006D" w:rsidP="0024006D">
      <w:pPr>
        <w:spacing w:after="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показатели филиала</w:t>
      </w:r>
    </w:p>
    <w:tbl>
      <w:tblPr>
        <w:tblW w:w="15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12945"/>
        <w:gridCol w:w="1275"/>
        <w:gridCol w:w="1071"/>
      </w:tblGrid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129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Единица измерения</w:t>
            </w:r>
          </w:p>
        </w:tc>
        <w:tc>
          <w:tcPr>
            <w:tcW w:w="10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Значение</w:t>
            </w:r>
            <w:r w:rsidRPr="00240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>показателя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6.1</w:t>
            </w:r>
          </w:p>
        </w:tc>
        <w:tc>
          <w:tcPr>
            <w:tcW w:w="129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Удельный вес численности работников, имеющих сертификат и/или свидетельство эксперта «</w:t>
            </w:r>
            <w:proofErr w:type="spellStart"/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Ворлдскиллс</w:t>
            </w:r>
            <w:proofErr w:type="spellEnd"/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», в общей численности работников образовательной организации</w:t>
            </w:r>
          </w:p>
          <w:p w:rsidR="0024006D" w:rsidRPr="0024006D" w:rsidRDefault="0024006D" w:rsidP="002400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24006D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ru-RU"/>
              </w:rPr>
              <w:t>*Показатель рассчитывается по данным Агентства развития профессионального мастерства (</w:t>
            </w:r>
            <w:proofErr w:type="spellStart"/>
            <w:r w:rsidRPr="0024006D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ru-RU"/>
              </w:rPr>
              <w:t>Ворлдскиллс</w:t>
            </w:r>
            <w:proofErr w:type="spellEnd"/>
            <w:r w:rsidRPr="0024006D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ru-RU"/>
              </w:rPr>
              <w:t xml:space="preserve"> Россия)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0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— </w:t>
            </w:r>
          </w:p>
        </w:tc>
      </w:tr>
      <w:tr w:rsidR="0024006D" w:rsidRPr="0024006D" w:rsidTr="0024006D">
        <w:trPr>
          <w:trHeight w:val="48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6.2</w:t>
            </w:r>
          </w:p>
        </w:tc>
        <w:tc>
          <w:tcPr>
            <w:tcW w:w="129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Удельный вес численности преподавателей и мастеров производственного обучения из числа действующих работников профильных предприятий и организаций, работающих по совместительству в образовательной организации на не менее чем 25% ставки, в общей численности преподавателей и мастеров производственного обучения образовательной организации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0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3,72</w:t>
            </w:r>
          </w:p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165" w:lineRule="atLeast"/>
              <w:jc w:val="center"/>
              <w:textAlignment w:val="center"/>
              <w:rPr>
                <w:rFonts w:ascii="Calibri" w:eastAsia="Times New Roman" w:hAnsi="Calibri" w:cs="Calibri"/>
                <w:b/>
                <w:bCs/>
                <w:color w:val="882222"/>
                <w:sz w:val="17"/>
                <w:szCs w:val="17"/>
                <w:lang w:eastAsia="ru-RU"/>
              </w:rPr>
            </w:pPr>
            <w:r w:rsidRPr="0024006D">
              <w:rPr>
                <w:rFonts w:ascii="Calibri" w:eastAsia="Times New Roman" w:hAnsi="Calibri" w:cs="Calibri"/>
                <w:b/>
                <w:bCs/>
                <w:color w:val="882222"/>
                <w:sz w:val="17"/>
                <w:szCs w:val="17"/>
                <w:lang w:eastAsia="ru-RU"/>
              </w:rPr>
              <w:t>(3,66)</w:t>
            </w:r>
          </w:p>
        </w:tc>
      </w:tr>
      <w:tr w:rsidR="0024006D" w:rsidRPr="0024006D" w:rsidTr="0024006D">
        <w:trPr>
          <w:trHeight w:val="48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6.3</w:t>
            </w:r>
          </w:p>
        </w:tc>
        <w:tc>
          <w:tcPr>
            <w:tcW w:w="129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Удельный вес численности штатных преподавателей и мастеров производственного обучения с опытом работы на предприятиях и в организациях не менее 5 лет со сроком давности не более 3 лет в общей численности штатных преподавателей и мастеров производственного обучения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0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17,24</w:t>
            </w:r>
          </w:p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165" w:lineRule="atLeast"/>
              <w:jc w:val="center"/>
              <w:textAlignment w:val="center"/>
              <w:rPr>
                <w:rFonts w:ascii="Calibri" w:eastAsia="Times New Roman" w:hAnsi="Calibri" w:cs="Calibri"/>
                <w:b/>
                <w:bCs/>
                <w:color w:val="882222"/>
                <w:sz w:val="17"/>
                <w:szCs w:val="17"/>
                <w:lang w:eastAsia="ru-RU"/>
              </w:rPr>
            </w:pPr>
            <w:r w:rsidRPr="0024006D">
              <w:rPr>
                <w:rFonts w:ascii="Calibri" w:eastAsia="Times New Roman" w:hAnsi="Calibri" w:cs="Calibri"/>
                <w:b/>
                <w:bCs/>
                <w:color w:val="882222"/>
                <w:sz w:val="17"/>
                <w:szCs w:val="17"/>
                <w:lang w:eastAsia="ru-RU"/>
              </w:rPr>
              <w:t>(8,71)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6.4</w:t>
            </w:r>
          </w:p>
        </w:tc>
        <w:tc>
          <w:tcPr>
            <w:tcW w:w="129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Удельный вес численности штатных преподавателей и мастеров производственного обучения образовательной организации, прошедших программы повышения квалификации и (или) профессиональной переподготовки за предыдущий учебный год, в общей численности штатных преподавателей и мастеров производственного обучения образовательной организации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0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92,86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6.5</w:t>
            </w:r>
          </w:p>
        </w:tc>
        <w:tc>
          <w:tcPr>
            <w:tcW w:w="129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Удельный вес численности штатных преподавателей и мастеров производственного обучения образовательной организации, прошедших программы повышения квалификации и (или) профессиональной переподготовки за предыдущий учебный год в форме стажировки в профильных организациях и предприятиях, в общей численности штатных преподавателей и мастеров производственного обучения образовательной организации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0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6.6</w:t>
            </w:r>
          </w:p>
        </w:tc>
        <w:tc>
          <w:tcPr>
            <w:tcW w:w="129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Удельный вес численности штатных преподавателей и мастеров производственного обучения образовательной организации, прошедших программы повышения квалификации и (или) профессиональной переподготовки за предыдущий учебный год по использованию информационных и коммуникационных технологий, в общей численности штатных преподавателей и мастеров производственного обучения образовательной организации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0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92,86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6.7</w:t>
            </w:r>
          </w:p>
        </w:tc>
        <w:tc>
          <w:tcPr>
            <w:tcW w:w="129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Удельный вес численности преподавателей и мастеров производственного обучения, имеющих высшее образование, в общей численности преподавателей и мастеров производственного обучения образовательной организации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0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100,00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6.8</w:t>
            </w:r>
          </w:p>
        </w:tc>
        <w:tc>
          <w:tcPr>
            <w:tcW w:w="129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Численность штатных преподавателей и мастеров производственного обучения образовательной организации, имеющих педагогический стаж работы не менее 10 лет, в расчете на 100 студентов образовательной организации, обучающихся по образовательным программам среднего профессионального образования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чел.</w:t>
            </w:r>
          </w:p>
        </w:tc>
        <w:tc>
          <w:tcPr>
            <w:tcW w:w="10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2,67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6.9</w:t>
            </w:r>
          </w:p>
        </w:tc>
        <w:tc>
          <w:tcPr>
            <w:tcW w:w="129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Удельный вес численности штатных преподавателей и мастеров производственного обучения в общей численности преподавателей и мастеров производственного обучения образовательной организации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0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87,50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6.10</w:t>
            </w:r>
          </w:p>
        </w:tc>
        <w:tc>
          <w:tcPr>
            <w:tcW w:w="129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Удельный вес численности преподавателей и мастеров производственного обучения возрастной категории моложе 40 лет в общей численности преподавателей и мастеров производственного обучения образовательной организации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0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40,62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6.11</w:t>
            </w:r>
          </w:p>
        </w:tc>
        <w:tc>
          <w:tcPr>
            <w:tcW w:w="129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Средний возраст штатных преподавателей и мастеров производственного обучения образовательной организации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лет</w:t>
            </w:r>
          </w:p>
        </w:tc>
        <w:tc>
          <w:tcPr>
            <w:tcW w:w="10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48,00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6.12</w:t>
            </w:r>
          </w:p>
        </w:tc>
        <w:tc>
          <w:tcPr>
            <w:tcW w:w="129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Удельный вес численности преподавателей и мастеров производственного обучения, прошедших обучение (стажировку/практику) за рубежом в течение последних трех лет, в общей численности преподавателей и мастеров производственного обучения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0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6.13</w:t>
            </w:r>
          </w:p>
        </w:tc>
        <w:tc>
          <w:tcPr>
            <w:tcW w:w="129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Удельный вес численности преподавателей и мастеров производственного обучения, имеющих звания лауреатов всероссийских, международных конкурсов, почетные звания Российской Федерации, а также являющихся лауреатами государственных премий, член-корреспондентами или академиками государственных академий наук, в общей численности преподавателей и мастеров производственного обучения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0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— 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6.14</w:t>
            </w:r>
          </w:p>
        </w:tc>
        <w:tc>
          <w:tcPr>
            <w:tcW w:w="129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Удельный вес численности штатных руководителей и педагогических работников образовательной организации, прошедших обучение по дополнительным профессиональным программам по вопросам подготовки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общей численности штатных руководителей и педагогических работников образовательной организации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0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— </w:t>
            </w:r>
          </w:p>
        </w:tc>
      </w:tr>
    </w:tbl>
    <w:p w:rsidR="0024006D" w:rsidRPr="0024006D" w:rsidRDefault="0024006D" w:rsidP="0024006D">
      <w:pPr>
        <w:spacing w:after="0" w:line="240" w:lineRule="auto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bookmarkStart w:id="8" w:name="III_7"/>
      <w:bookmarkEnd w:id="8"/>
      <w:r w:rsidRPr="0024006D">
        <w:rPr>
          <w:rFonts w:ascii="Arial" w:eastAsia="Times New Roman" w:hAnsi="Arial" w:cs="Arial"/>
          <w:color w:val="444444"/>
          <w:sz w:val="41"/>
          <w:szCs w:val="41"/>
          <w:lang w:eastAsia="ru-RU"/>
        </w:rPr>
        <w:t>Реализация программ ДПО</w:t>
      </w:r>
    </w:p>
    <w:p w:rsidR="0024006D" w:rsidRPr="0024006D" w:rsidRDefault="0024006D" w:rsidP="0024006D">
      <w:pPr>
        <w:spacing w:before="45" w:after="15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7.17.27.37.4</w:t>
      </w:r>
    </w:p>
    <w:p w:rsidR="0024006D" w:rsidRPr="0024006D" w:rsidRDefault="0024006D" w:rsidP="0024006D">
      <w:pPr>
        <w:spacing w:before="45" w:after="150" w:line="240" w:lineRule="auto"/>
        <w:jc w:val="center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24006D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</w:t>
      </w:r>
    </w:p>
    <w:p w:rsidR="0024006D" w:rsidRPr="0024006D" w:rsidRDefault="0024006D" w:rsidP="0024006D">
      <w:pPr>
        <w:spacing w:after="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медианные значения показателей филиалов в рамках группы отраслевой специфики</w:t>
      </w:r>
    </w:p>
    <w:p w:rsidR="0024006D" w:rsidRPr="0024006D" w:rsidRDefault="0024006D" w:rsidP="0024006D">
      <w:pPr>
        <w:spacing w:after="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показатели филиала</w:t>
      </w:r>
    </w:p>
    <w:p w:rsidR="0024006D" w:rsidRPr="0024006D" w:rsidRDefault="0024006D" w:rsidP="0024006D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24006D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</w:t>
      </w:r>
    </w:p>
    <w:p w:rsidR="0024006D" w:rsidRPr="0024006D" w:rsidRDefault="0024006D" w:rsidP="0024006D">
      <w:pPr>
        <w:spacing w:after="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7.17.27.37.4</w:t>
      </w:r>
    </w:p>
    <w:p w:rsidR="0024006D" w:rsidRPr="0024006D" w:rsidRDefault="0024006D" w:rsidP="0024006D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24006D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</w:t>
      </w:r>
    </w:p>
    <w:p w:rsidR="0024006D" w:rsidRPr="0024006D" w:rsidRDefault="0024006D" w:rsidP="0024006D">
      <w:pPr>
        <w:spacing w:after="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медианные значения показателей организаций/филиалов данного региона в рамках группы отраслевой специфики</w:t>
      </w:r>
    </w:p>
    <w:p w:rsidR="0024006D" w:rsidRPr="0024006D" w:rsidRDefault="0024006D" w:rsidP="0024006D">
      <w:pPr>
        <w:spacing w:after="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показатели филиала</w:t>
      </w:r>
    </w:p>
    <w:tbl>
      <w:tblPr>
        <w:tblW w:w="15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12985"/>
        <w:gridCol w:w="1275"/>
        <w:gridCol w:w="1071"/>
      </w:tblGrid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1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Единица измерения</w:t>
            </w:r>
          </w:p>
        </w:tc>
        <w:tc>
          <w:tcPr>
            <w:tcW w:w="10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Значение</w:t>
            </w:r>
            <w:r w:rsidRPr="00240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>показателя</w:t>
            </w:r>
          </w:p>
        </w:tc>
      </w:tr>
      <w:tr w:rsidR="0024006D" w:rsidRPr="0024006D" w:rsidTr="0024006D">
        <w:trPr>
          <w:trHeight w:val="48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7.1</w:t>
            </w:r>
          </w:p>
        </w:tc>
        <w:tc>
          <w:tcPr>
            <w:tcW w:w="1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Удельный вес численности слушателей из сторонних организаций, прошедших обучение в образовательной организации по программам повышения квалификации или профессиональной переподготовки, в общей численности слушателей, прошедших обучение в образовательной организации по программам повышения квалификации или профессиональной переподготовки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0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100,00</w:t>
            </w:r>
          </w:p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165" w:lineRule="atLeast"/>
              <w:jc w:val="center"/>
              <w:textAlignment w:val="center"/>
              <w:rPr>
                <w:rFonts w:ascii="Calibri" w:eastAsia="Times New Roman" w:hAnsi="Calibri" w:cs="Calibri"/>
                <w:b/>
                <w:bCs/>
                <w:color w:val="882222"/>
                <w:sz w:val="17"/>
                <w:szCs w:val="17"/>
                <w:lang w:eastAsia="ru-RU"/>
              </w:rPr>
            </w:pPr>
            <w:r w:rsidRPr="0024006D">
              <w:rPr>
                <w:rFonts w:ascii="Calibri" w:eastAsia="Times New Roman" w:hAnsi="Calibri" w:cs="Calibri"/>
                <w:b/>
                <w:bCs/>
                <w:color w:val="882222"/>
                <w:sz w:val="17"/>
                <w:szCs w:val="17"/>
                <w:lang w:eastAsia="ru-RU"/>
              </w:rPr>
              <w:t>(100,00)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7.2</w:t>
            </w:r>
          </w:p>
        </w:tc>
        <w:tc>
          <w:tcPr>
            <w:tcW w:w="1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Доля доходов, полученных от реализации программ дополнительного профессионального образования, в объеме доходов образовательной организации от реализации образовательных программ среднего профессионального образования, дополнительного профессионального образования и профессионального обучения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0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0,49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7.3</w:t>
            </w:r>
          </w:p>
        </w:tc>
        <w:tc>
          <w:tcPr>
            <w:tcW w:w="1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Доля доходов, полученных от реализации программ профессионального обучения, в объеме доходов образовательной организации от реализации образовательных программ среднего профессионального образования, дополнительного профессионального образования и профессионального обучения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0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2,27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7.4</w:t>
            </w:r>
          </w:p>
        </w:tc>
        <w:tc>
          <w:tcPr>
            <w:tcW w:w="1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Удельный вес численности прошедших обучение по программам дополнительного профессионального образования в общей численности прошедших обучение по образовательным программам среднего профессионального образования и дополнительного профессионального образования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0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45,54</w:t>
            </w:r>
          </w:p>
        </w:tc>
      </w:tr>
    </w:tbl>
    <w:p w:rsidR="0024006D" w:rsidRPr="0024006D" w:rsidRDefault="0024006D" w:rsidP="0024006D">
      <w:pPr>
        <w:spacing w:after="0" w:line="240" w:lineRule="auto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bookmarkStart w:id="9" w:name="III_8"/>
      <w:bookmarkEnd w:id="9"/>
      <w:r w:rsidRPr="0024006D">
        <w:rPr>
          <w:rFonts w:ascii="Arial" w:eastAsia="Times New Roman" w:hAnsi="Arial" w:cs="Arial"/>
          <w:color w:val="444444"/>
          <w:sz w:val="41"/>
          <w:szCs w:val="41"/>
          <w:lang w:eastAsia="ru-RU"/>
        </w:rPr>
        <w:t>Социальная ответственность</w:t>
      </w:r>
    </w:p>
    <w:p w:rsidR="0024006D" w:rsidRPr="0024006D" w:rsidRDefault="0024006D" w:rsidP="0024006D">
      <w:pPr>
        <w:spacing w:before="45" w:after="15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8.18.28.38.48.58.68.7</w:t>
      </w:r>
    </w:p>
    <w:p w:rsidR="0024006D" w:rsidRPr="0024006D" w:rsidRDefault="0024006D" w:rsidP="0024006D">
      <w:pPr>
        <w:spacing w:before="45" w:after="150" w:line="240" w:lineRule="auto"/>
        <w:jc w:val="center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24006D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lastRenderedPageBreak/>
        <w:t> </w:t>
      </w:r>
    </w:p>
    <w:p w:rsidR="0024006D" w:rsidRPr="0024006D" w:rsidRDefault="0024006D" w:rsidP="0024006D">
      <w:pPr>
        <w:spacing w:after="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медианные значения показателей филиалов в рамках группы отраслевой специфики</w:t>
      </w:r>
    </w:p>
    <w:p w:rsidR="0024006D" w:rsidRPr="0024006D" w:rsidRDefault="0024006D" w:rsidP="0024006D">
      <w:pPr>
        <w:spacing w:after="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показатели филиала</w:t>
      </w:r>
    </w:p>
    <w:p w:rsidR="0024006D" w:rsidRPr="0024006D" w:rsidRDefault="0024006D" w:rsidP="0024006D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24006D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</w:t>
      </w:r>
    </w:p>
    <w:p w:rsidR="0024006D" w:rsidRPr="0024006D" w:rsidRDefault="0024006D" w:rsidP="0024006D">
      <w:pPr>
        <w:spacing w:after="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8.18.28.38.48.58.68.7</w:t>
      </w:r>
    </w:p>
    <w:p w:rsidR="0024006D" w:rsidRPr="0024006D" w:rsidRDefault="0024006D" w:rsidP="0024006D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24006D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</w:t>
      </w:r>
    </w:p>
    <w:p w:rsidR="0024006D" w:rsidRPr="0024006D" w:rsidRDefault="0024006D" w:rsidP="0024006D">
      <w:pPr>
        <w:spacing w:after="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медианные значения показателей организаций/филиалов данного региона в рамках группы отраслевой специфики</w:t>
      </w:r>
    </w:p>
    <w:p w:rsidR="0024006D" w:rsidRPr="0024006D" w:rsidRDefault="0024006D" w:rsidP="0024006D">
      <w:pPr>
        <w:spacing w:after="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показатели филиала</w:t>
      </w:r>
    </w:p>
    <w:tbl>
      <w:tblPr>
        <w:tblW w:w="157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12990"/>
        <w:gridCol w:w="1134"/>
        <w:gridCol w:w="1134"/>
      </w:tblGrid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129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Значение</w:t>
            </w:r>
            <w:r w:rsidRPr="00240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>показателя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8.1</w:t>
            </w:r>
          </w:p>
        </w:tc>
        <w:tc>
          <w:tcPr>
            <w:tcW w:w="129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Объем поступивших средств (за исключением бюджетных ассигнований бюджетной системы Российской Федерации) от образовательной деятельности по реализации образовательных программ среднего профессионального образования в расчете на одного студента среднегодовой численности обучающихся по образовательным программам среднего профессионального образования по договорам об оказании платных образовательных услуг, деленный на 12, отнесенный к средней заработной плате по экономике региона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тыс.руб</w:t>
            </w:r>
            <w:proofErr w:type="spellEnd"/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13,15</w:t>
            </w:r>
          </w:p>
        </w:tc>
      </w:tr>
      <w:tr w:rsidR="0024006D" w:rsidRPr="0024006D" w:rsidTr="0024006D">
        <w:trPr>
          <w:trHeight w:val="48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8.2</w:t>
            </w:r>
          </w:p>
        </w:tc>
        <w:tc>
          <w:tcPr>
            <w:tcW w:w="129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Удельный вес численности студентов, обучающихся по образовательным программам среднего профессионального образования по очной форме обучения, получающих государственную академическую стипендию, в общей численности студентов, обучающихся по образовательным программам среднего профессионального образования по очной форме обучения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59,94</w:t>
            </w:r>
          </w:p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165" w:lineRule="atLeast"/>
              <w:jc w:val="center"/>
              <w:textAlignment w:val="center"/>
              <w:rPr>
                <w:rFonts w:ascii="Calibri" w:eastAsia="Times New Roman" w:hAnsi="Calibri" w:cs="Calibri"/>
                <w:b/>
                <w:bCs/>
                <w:color w:val="882222"/>
                <w:sz w:val="17"/>
                <w:szCs w:val="17"/>
                <w:lang w:eastAsia="ru-RU"/>
              </w:rPr>
            </w:pPr>
            <w:r w:rsidRPr="0024006D">
              <w:rPr>
                <w:rFonts w:ascii="Calibri" w:eastAsia="Times New Roman" w:hAnsi="Calibri" w:cs="Calibri"/>
                <w:b/>
                <w:bCs/>
                <w:color w:val="882222"/>
                <w:sz w:val="17"/>
                <w:szCs w:val="17"/>
                <w:lang w:eastAsia="ru-RU"/>
              </w:rPr>
              <w:t>(49,79)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8.3</w:t>
            </w:r>
          </w:p>
        </w:tc>
        <w:tc>
          <w:tcPr>
            <w:tcW w:w="129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Удельный вес численности студентов, обучающихся по образовательным программам среднего профессионального образования по очной форме обучения, получающих государственную социальную стипендию, в общей численности студентов, обучающихся по образовательным программам среднего профессионального образования по очной форме обучения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21,78</w:t>
            </w:r>
          </w:p>
        </w:tc>
      </w:tr>
      <w:tr w:rsidR="0024006D" w:rsidRPr="0024006D" w:rsidTr="0024006D">
        <w:trPr>
          <w:trHeight w:val="48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8.4</w:t>
            </w:r>
          </w:p>
        </w:tc>
        <w:tc>
          <w:tcPr>
            <w:tcW w:w="129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Удельный вес численности студентов, обучающихся по образовательным программам среднего профессионального образования, проживающих в общежитиях, в общей численности студентов, обучающихся по образовательным программам среднего профессионального образования, нуждающихся в общежитиях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100,00</w:t>
            </w:r>
          </w:p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165" w:lineRule="atLeast"/>
              <w:jc w:val="center"/>
              <w:textAlignment w:val="center"/>
              <w:rPr>
                <w:rFonts w:ascii="Calibri" w:eastAsia="Times New Roman" w:hAnsi="Calibri" w:cs="Calibri"/>
                <w:b/>
                <w:bCs/>
                <w:color w:val="882222"/>
                <w:sz w:val="17"/>
                <w:szCs w:val="17"/>
                <w:lang w:eastAsia="ru-RU"/>
              </w:rPr>
            </w:pPr>
            <w:r w:rsidRPr="0024006D">
              <w:rPr>
                <w:rFonts w:ascii="Calibri" w:eastAsia="Times New Roman" w:hAnsi="Calibri" w:cs="Calibri"/>
                <w:b/>
                <w:bCs/>
                <w:color w:val="882222"/>
                <w:sz w:val="17"/>
                <w:szCs w:val="17"/>
                <w:lang w:eastAsia="ru-RU"/>
              </w:rPr>
              <w:t>(100,00)</w:t>
            </w:r>
          </w:p>
        </w:tc>
      </w:tr>
      <w:tr w:rsidR="0024006D" w:rsidRPr="0024006D" w:rsidTr="0024006D">
        <w:trPr>
          <w:trHeight w:val="48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8.5</w:t>
            </w:r>
          </w:p>
        </w:tc>
        <w:tc>
          <w:tcPr>
            <w:tcW w:w="129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Удельный вес численности студентов, принятых на обучение по образовательным программам среднего профессионального образования, получивших предыдущее образование в другом регионе, в общей численности студентов, принятых на обучение по образовательным программам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15,43</w:t>
            </w:r>
          </w:p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165" w:lineRule="atLeast"/>
              <w:jc w:val="center"/>
              <w:textAlignment w:val="center"/>
              <w:rPr>
                <w:rFonts w:ascii="Calibri" w:eastAsia="Times New Roman" w:hAnsi="Calibri" w:cs="Calibri"/>
                <w:b/>
                <w:bCs/>
                <w:color w:val="882222"/>
                <w:sz w:val="17"/>
                <w:szCs w:val="17"/>
                <w:lang w:eastAsia="ru-RU"/>
              </w:rPr>
            </w:pPr>
            <w:r w:rsidRPr="0024006D">
              <w:rPr>
                <w:rFonts w:ascii="Calibri" w:eastAsia="Times New Roman" w:hAnsi="Calibri" w:cs="Calibri"/>
                <w:b/>
                <w:bCs/>
                <w:color w:val="882222"/>
                <w:sz w:val="17"/>
                <w:szCs w:val="17"/>
                <w:lang w:eastAsia="ru-RU"/>
              </w:rPr>
              <w:t>(13,80)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8.6</w:t>
            </w:r>
          </w:p>
        </w:tc>
        <w:tc>
          <w:tcPr>
            <w:tcW w:w="129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Удельный вес численности студентов, обучающихся по образовательным программам среднего профессионального образования, занимающихся в спортивных секциях (помимо занятий по дисциплине «физическая культура» в рамках реализации основной профессиональной образовательной программы), общей численности студентов, обучающихся по образовательным программам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41,04</w:t>
            </w:r>
          </w:p>
        </w:tc>
      </w:tr>
      <w:tr w:rsidR="0024006D" w:rsidRPr="0024006D" w:rsidTr="0024006D">
        <w:trPr>
          <w:trHeight w:val="48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8.7</w:t>
            </w:r>
          </w:p>
        </w:tc>
        <w:tc>
          <w:tcPr>
            <w:tcW w:w="129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Затраты на реализацию воспитательной и социализирующей деятельности в расчете на 100 студентов, обучающихся по образовательным программам среднего профессионального и высшего образования по очной форме обучения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тыс.руб</w:t>
            </w:r>
            <w:proofErr w:type="spellEnd"/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122,80</w:t>
            </w:r>
          </w:p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165" w:lineRule="atLeast"/>
              <w:jc w:val="center"/>
              <w:textAlignment w:val="center"/>
              <w:rPr>
                <w:rFonts w:ascii="Calibri" w:eastAsia="Times New Roman" w:hAnsi="Calibri" w:cs="Calibri"/>
                <w:b/>
                <w:bCs/>
                <w:color w:val="882222"/>
                <w:sz w:val="17"/>
                <w:szCs w:val="17"/>
                <w:lang w:eastAsia="ru-RU"/>
              </w:rPr>
            </w:pPr>
            <w:r w:rsidRPr="0024006D">
              <w:rPr>
                <w:rFonts w:ascii="Calibri" w:eastAsia="Times New Roman" w:hAnsi="Calibri" w:cs="Calibri"/>
                <w:b/>
                <w:bCs/>
                <w:color w:val="882222"/>
                <w:sz w:val="17"/>
                <w:szCs w:val="17"/>
                <w:lang w:eastAsia="ru-RU"/>
              </w:rPr>
              <w:t>(80,10)</w:t>
            </w:r>
          </w:p>
        </w:tc>
      </w:tr>
    </w:tbl>
    <w:p w:rsidR="0024006D" w:rsidRPr="0024006D" w:rsidRDefault="0024006D" w:rsidP="0024006D">
      <w:pPr>
        <w:spacing w:after="0" w:line="240" w:lineRule="auto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bookmarkStart w:id="10" w:name="III_9"/>
      <w:bookmarkEnd w:id="10"/>
      <w:r w:rsidRPr="0024006D">
        <w:rPr>
          <w:rFonts w:ascii="Arial" w:eastAsia="Times New Roman" w:hAnsi="Arial" w:cs="Arial"/>
          <w:color w:val="444444"/>
          <w:sz w:val="41"/>
          <w:szCs w:val="41"/>
          <w:lang w:eastAsia="ru-RU"/>
        </w:rPr>
        <w:t>Инклюзивное образование</w:t>
      </w:r>
    </w:p>
    <w:p w:rsidR="0024006D" w:rsidRPr="0024006D" w:rsidRDefault="0024006D" w:rsidP="0024006D">
      <w:pPr>
        <w:spacing w:before="45" w:after="15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9.19.29.39.49.59.69.79.89.99.109.119.129.139.149.15</w:t>
      </w:r>
    </w:p>
    <w:p w:rsidR="0024006D" w:rsidRPr="0024006D" w:rsidRDefault="0024006D" w:rsidP="0024006D">
      <w:pPr>
        <w:spacing w:before="45" w:after="150" w:line="240" w:lineRule="auto"/>
        <w:jc w:val="center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24006D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</w:t>
      </w:r>
    </w:p>
    <w:p w:rsidR="0024006D" w:rsidRPr="0024006D" w:rsidRDefault="0024006D" w:rsidP="0024006D">
      <w:pPr>
        <w:spacing w:after="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медианные значения показателей филиалов в рамках группы отраслевой специфики</w:t>
      </w:r>
    </w:p>
    <w:p w:rsidR="0024006D" w:rsidRPr="0024006D" w:rsidRDefault="0024006D" w:rsidP="0024006D">
      <w:pPr>
        <w:spacing w:after="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показатели филиала</w:t>
      </w:r>
    </w:p>
    <w:p w:rsidR="0024006D" w:rsidRPr="0024006D" w:rsidRDefault="0024006D" w:rsidP="0024006D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24006D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</w:t>
      </w:r>
    </w:p>
    <w:p w:rsidR="0024006D" w:rsidRPr="0024006D" w:rsidRDefault="0024006D" w:rsidP="0024006D">
      <w:pPr>
        <w:spacing w:after="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9.19.29.39.49.59.69.79.89.99.109.119.129.139.149.15</w:t>
      </w:r>
    </w:p>
    <w:p w:rsidR="0024006D" w:rsidRPr="0024006D" w:rsidRDefault="0024006D" w:rsidP="0024006D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24006D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</w:t>
      </w:r>
    </w:p>
    <w:p w:rsidR="0024006D" w:rsidRPr="0024006D" w:rsidRDefault="0024006D" w:rsidP="0024006D">
      <w:pPr>
        <w:spacing w:after="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медианные значения показателей организаций/филиалов данного региона в рамках группы отраслевой специфики</w:t>
      </w:r>
    </w:p>
    <w:p w:rsidR="0024006D" w:rsidRPr="0024006D" w:rsidRDefault="0024006D" w:rsidP="0024006D">
      <w:pPr>
        <w:spacing w:after="0" w:line="240" w:lineRule="auto"/>
        <w:textAlignment w:val="top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24006D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показатели филиала</w:t>
      </w:r>
    </w:p>
    <w:tbl>
      <w:tblPr>
        <w:tblW w:w="157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12803"/>
        <w:gridCol w:w="1134"/>
        <w:gridCol w:w="1276"/>
      </w:tblGrid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№ п/п</w:t>
            </w:r>
          </w:p>
        </w:tc>
        <w:tc>
          <w:tcPr>
            <w:tcW w:w="128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5F5F5"/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Значение</w:t>
            </w:r>
            <w:r w:rsidRPr="00240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>показателя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9.1</w:t>
            </w:r>
          </w:p>
        </w:tc>
        <w:tc>
          <w:tcPr>
            <w:tcW w:w="128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Удельный вес численности студентов, обучающихся по образовательным программам среднего профессионального образования по очной форме обучения, из числа инвалидов и лиц с ограниченными возможностями здоровья в общей численности студентов, обучающихся по образовательным программам среднего профессионального образования по очной форме обучения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0,52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9.2</w:t>
            </w:r>
          </w:p>
        </w:tc>
        <w:tc>
          <w:tcPr>
            <w:tcW w:w="128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Удельный вес численности студентов, обучающихся по адаптированным образовательным программам, в общей численности инвалидов и лиц с ограниченными возможностями здоровья, обучающихся по образовательным программам среднего профессионального образования по очной форме обучения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9.3</w:t>
            </w:r>
          </w:p>
        </w:tc>
        <w:tc>
          <w:tcPr>
            <w:tcW w:w="128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Удельный вес численности штатных преподавателей и мастеров производственного обучения образовательной организации, прошедших программы повышения квалификации и (или) профессиональной переподготовки за предыдущий учебный год по вопросам получения среднего профессионального образования инвалидами и лицами с ограниченными возможностями здоровья, в общей численности штатных преподавателей и мастеров производственного обучения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92,86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9.4</w:t>
            </w:r>
          </w:p>
        </w:tc>
        <w:tc>
          <w:tcPr>
            <w:tcW w:w="128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Удельный вес численности студентов с инвалидностью и ограниченными возможностями здоровья, обучающихся по образовательным программам среднего профессионального образования в дистанционной форме обучения, в общей численности инвалидов и лиц с ограниченными возможностями здоровья, обучающихся по образовательным программам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9.5</w:t>
            </w:r>
          </w:p>
        </w:tc>
        <w:tc>
          <w:tcPr>
            <w:tcW w:w="128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Удельный вес численности </w:t>
            </w:r>
            <w:proofErr w:type="spellStart"/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тьюторов</w:t>
            </w:r>
            <w:proofErr w:type="spellEnd"/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, ассистентов (помощников), узких специалистов, обеспечивающих сопровождение инвалидов и лиц с ограниченными возможностями здоровья, в общей численности штатных работников образовательной организации (кроме обслуживающего персонала)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9.6</w:t>
            </w:r>
          </w:p>
        </w:tc>
        <w:tc>
          <w:tcPr>
            <w:tcW w:w="128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Удельный вес численности студентов с инвалидностью и ограниченными возможностями здоровья, находящихся под патронажем </w:t>
            </w:r>
            <w:proofErr w:type="spellStart"/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тьюторов</w:t>
            </w:r>
            <w:proofErr w:type="spellEnd"/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, ассистентов (помощников), узких специалистов, в общей численности студентов с инвалидностью и ограниченными возможностями здоровья, обучающихся по образовательным программам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9.7</w:t>
            </w:r>
          </w:p>
        </w:tc>
        <w:tc>
          <w:tcPr>
            <w:tcW w:w="128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Удельный вес численности педагогических работников образовательной организации, прошедших обучение в БПОО субъекта Российской Федерации по компетенциям, необходимым для работы с обучающимися с инвалидностью и ограниченными возможностями здоровья, в общей численности штатных педагогических работников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9.8</w:t>
            </w:r>
          </w:p>
        </w:tc>
        <w:tc>
          <w:tcPr>
            <w:tcW w:w="128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Удельный вес численности педагогических работников образовательной организации, прошедших обучение в РУМЦ по программам дополнительного профессионального образования по компетенциям, необходимым для работы с обучающимися с инвалидностью и ограниченными возможностями здоровья, в общей численности штатных педагогических работников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9.9</w:t>
            </w:r>
          </w:p>
        </w:tc>
        <w:tc>
          <w:tcPr>
            <w:tcW w:w="128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Доля рабочих мест учебно-производственных мастерских, доступных для лиц с ограниченными возможностями здоровья и инвалидов, в общем числе рабочих мест учебно-производственных мастерских организации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9.10</w:t>
            </w:r>
          </w:p>
        </w:tc>
        <w:tc>
          <w:tcPr>
            <w:tcW w:w="128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Удельный вес численности обучающихся по адаптированным программам профессионального обучения в общей численности обучающихся по основным программам профессионального обучения из числа лиц с ограниченными возможностью здоровья и инвалидов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9.11</w:t>
            </w:r>
          </w:p>
        </w:tc>
        <w:tc>
          <w:tcPr>
            <w:tcW w:w="128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Наличие заключенных соглашений сетевого взаимодействия с БПОО в субъекте Российской Федерации по вопросам предоставления информационных и материально-технических ресурсов для обучения лиц с ОВЗ и инвалидов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9.12</w:t>
            </w:r>
          </w:p>
        </w:tc>
        <w:tc>
          <w:tcPr>
            <w:tcW w:w="128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Наличие заключенных соглашений сетевого взаимодействия с РУМЦ по вопросам развития инклюзивного образования в системе СПО, ПО и ДПО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9.13</w:t>
            </w:r>
          </w:p>
        </w:tc>
        <w:tc>
          <w:tcPr>
            <w:tcW w:w="128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Наличие учебно-лабораторных зданий образовательной организации, доступных для обучающихся с ограниченными возможностями здоровья и инвалидов с нарушениями зрения, слуха, опорно-двигательного аппарата (включая передвигающихся на кресле-коляске), интеллектуального развития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да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9.14</w:t>
            </w:r>
          </w:p>
        </w:tc>
        <w:tc>
          <w:tcPr>
            <w:tcW w:w="128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Наличие доступных для использования обучающимися специальных технических и программных средств для обучения лиц с ОВЗ и инвалидов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24006D" w:rsidRPr="0024006D" w:rsidTr="0024006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9.15</w:t>
            </w:r>
          </w:p>
        </w:tc>
        <w:tc>
          <w:tcPr>
            <w:tcW w:w="128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hideMark/>
          </w:tcPr>
          <w:p w:rsidR="0024006D" w:rsidRPr="0024006D" w:rsidRDefault="0024006D" w:rsidP="002400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Использование информационных и материально-технических ресурсов для обучения лиц с ОВЗ и инвалидов в образовательном процессе, предоставленных БПОО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4006D" w:rsidRPr="0024006D" w:rsidRDefault="0024006D" w:rsidP="002400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4006D" w:rsidRPr="0024006D" w:rsidRDefault="0024006D" w:rsidP="0024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006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</w:tbl>
    <w:p w:rsidR="002F2E0A" w:rsidRDefault="002F2E0A"/>
    <w:sectPr w:rsidR="002F2E0A" w:rsidSect="0024006D">
      <w:pgSz w:w="16838" w:h="11906" w:orient="landscape"/>
      <w:pgMar w:top="567" w:right="181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C4"/>
    <w:rsid w:val="001654F2"/>
    <w:rsid w:val="0024006D"/>
    <w:rsid w:val="002F2E0A"/>
    <w:rsid w:val="0071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3610A-F581-4E9A-BB9C-9977E931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0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4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ection">
    <w:name w:val="subsection"/>
    <w:basedOn w:val="a"/>
    <w:rsid w:val="0024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ection1">
    <w:name w:val="subsection1"/>
    <w:basedOn w:val="a0"/>
    <w:rsid w:val="0024006D"/>
  </w:style>
  <w:style w:type="paragraph" w:styleId="HTML">
    <w:name w:val="HTML Preformatted"/>
    <w:basedOn w:val="a"/>
    <w:link w:val="HTML0"/>
    <w:uiPriority w:val="99"/>
    <w:semiHidden/>
    <w:unhideWhenUsed/>
    <w:rsid w:val="0024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006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78372">
                      <w:marLeft w:val="375"/>
                      <w:marRight w:val="375"/>
                      <w:marTop w:val="375"/>
                      <w:marBottom w:val="375"/>
                      <w:divBdr>
                        <w:top w:val="single" w:sz="6" w:space="0" w:color="CCDDDD"/>
                        <w:left w:val="single" w:sz="6" w:space="0" w:color="CCDDDD"/>
                        <w:bottom w:val="single" w:sz="6" w:space="0" w:color="CCDDDD"/>
                        <w:right w:val="single" w:sz="6" w:space="0" w:color="CCDDDD"/>
                      </w:divBdr>
                    </w:div>
                    <w:div w:id="10789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4967">
                          <w:marLeft w:val="9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653224">
                          <w:marLeft w:val="9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379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AABB"/>
                        <w:left w:val="single" w:sz="6" w:space="0" w:color="99AABB"/>
                        <w:bottom w:val="single" w:sz="6" w:space="0" w:color="99AABB"/>
                        <w:right w:val="single" w:sz="6" w:space="0" w:color="99AABB"/>
                      </w:divBdr>
                    </w:div>
                  </w:divsChild>
                </w:div>
              </w:divsChild>
            </w:div>
          </w:divsChild>
        </w:div>
        <w:div w:id="12643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8601">
              <w:marLeft w:val="525"/>
              <w:marRight w:val="525"/>
              <w:marTop w:val="120"/>
              <w:marBottom w:val="120"/>
              <w:divBdr>
                <w:top w:val="single" w:sz="6" w:space="5" w:color="B3BED3"/>
                <w:left w:val="single" w:sz="6" w:space="8" w:color="B3BED3"/>
                <w:bottom w:val="single" w:sz="6" w:space="5" w:color="B3BED3"/>
                <w:right w:val="single" w:sz="6" w:space="23" w:color="B3BED3"/>
              </w:divBdr>
            </w:div>
            <w:div w:id="10388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9520">
          <w:marLeft w:val="525"/>
          <w:marRight w:val="525"/>
          <w:marTop w:val="120"/>
          <w:marBottom w:val="120"/>
          <w:divBdr>
            <w:top w:val="single" w:sz="6" w:space="5" w:color="B3BED3"/>
            <w:left w:val="single" w:sz="6" w:space="8" w:color="B3BED3"/>
            <w:bottom w:val="single" w:sz="6" w:space="5" w:color="B3BED3"/>
            <w:right w:val="single" w:sz="6" w:space="23" w:color="B3BED3"/>
          </w:divBdr>
        </w:div>
        <w:div w:id="15596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9874">
              <w:marLeft w:val="525"/>
              <w:marRight w:val="525"/>
              <w:marTop w:val="120"/>
              <w:marBottom w:val="120"/>
              <w:divBdr>
                <w:top w:val="single" w:sz="6" w:space="5" w:color="B3BED3"/>
                <w:left w:val="single" w:sz="6" w:space="8" w:color="B3BED3"/>
                <w:bottom w:val="single" w:sz="6" w:space="5" w:color="B3BED3"/>
                <w:right w:val="single" w:sz="6" w:space="23" w:color="B3BED3"/>
              </w:divBdr>
            </w:div>
            <w:div w:id="3948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3105">
                  <w:marLeft w:val="75"/>
                  <w:marRight w:val="75"/>
                  <w:marTop w:val="30"/>
                  <w:marBottom w:val="30"/>
                  <w:divBdr>
                    <w:top w:val="single" w:sz="6" w:space="4" w:color="999999"/>
                    <w:left w:val="single" w:sz="6" w:space="17" w:color="999999"/>
                    <w:bottom w:val="single" w:sz="6" w:space="3" w:color="999999"/>
                    <w:right w:val="single" w:sz="6" w:space="4" w:color="999999"/>
                  </w:divBdr>
                </w:div>
                <w:div w:id="1253707835">
                  <w:marLeft w:val="75"/>
                  <w:marRight w:val="75"/>
                  <w:marTop w:val="30"/>
                  <w:marBottom w:val="30"/>
                  <w:divBdr>
                    <w:top w:val="single" w:sz="6" w:space="4" w:color="999999"/>
                    <w:left w:val="single" w:sz="6" w:space="17" w:color="999999"/>
                    <w:bottom w:val="single" w:sz="6" w:space="3" w:color="999999"/>
                    <w:right w:val="single" w:sz="6" w:space="4" w:color="999999"/>
                  </w:divBdr>
                </w:div>
                <w:div w:id="585841928">
                  <w:marLeft w:val="75"/>
                  <w:marRight w:val="75"/>
                  <w:marTop w:val="30"/>
                  <w:marBottom w:val="30"/>
                  <w:divBdr>
                    <w:top w:val="single" w:sz="6" w:space="4" w:color="999999"/>
                    <w:left w:val="single" w:sz="6" w:space="17" w:color="999999"/>
                    <w:bottom w:val="single" w:sz="6" w:space="3" w:color="999999"/>
                    <w:right w:val="single" w:sz="6" w:space="4" w:color="999999"/>
                  </w:divBdr>
                </w:div>
                <w:div w:id="1679580124">
                  <w:marLeft w:val="75"/>
                  <w:marRight w:val="75"/>
                  <w:marTop w:val="30"/>
                  <w:marBottom w:val="30"/>
                  <w:divBdr>
                    <w:top w:val="single" w:sz="6" w:space="4" w:color="999999"/>
                    <w:left w:val="single" w:sz="6" w:space="17" w:color="999999"/>
                    <w:bottom w:val="single" w:sz="6" w:space="3" w:color="999999"/>
                    <w:right w:val="single" w:sz="6" w:space="4" w:color="999999"/>
                  </w:divBdr>
                </w:div>
                <w:div w:id="1833636442">
                  <w:marLeft w:val="75"/>
                  <w:marRight w:val="75"/>
                  <w:marTop w:val="30"/>
                  <w:marBottom w:val="30"/>
                  <w:divBdr>
                    <w:top w:val="single" w:sz="6" w:space="4" w:color="999999"/>
                    <w:left w:val="single" w:sz="6" w:space="17" w:color="999999"/>
                    <w:bottom w:val="single" w:sz="6" w:space="3" w:color="999999"/>
                    <w:right w:val="single" w:sz="6" w:space="4" w:color="999999"/>
                  </w:divBdr>
                </w:div>
                <w:div w:id="1291083467">
                  <w:marLeft w:val="75"/>
                  <w:marRight w:val="75"/>
                  <w:marTop w:val="30"/>
                  <w:marBottom w:val="30"/>
                  <w:divBdr>
                    <w:top w:val="single" w:sz="6" w:space="4" w:color="999999"/>
                    <w:left w:val="single" w:sz="6" w:space="17" w:color="999999"/>
                    <w:bottom w:val="single" w:sz="6" w:space="3" w:color="999999"/>
                    <w:right w:val="single" w:sz="6" w:space="4" w:color="999999"/>
                  </w:divBdr>
                </w:div>
                <w:div w:id="1608923967">
                  <w:marLeft w:val="75"/>
                  <w:marRight w:val="75"/>
                  <w:marTop w:val="30"/>
                  <w:marBottom w:val="30"/>
                  <w:divBdr>
                    <w:top w:val="single" w:sz="6" w:space="4" w:color="999999"/>
                    <w:left w:val="single" w:sz="6" w:space="17" w:color="999999"/>
                    <w:bottom w:val="single" w:sz="6" w:space="3" w:color="999999"/>
                    <w:right w:val="single" w:sz="6" w:space="4" w:color="999999"/>
                  </w:divBdr>
                </w:div>
                <w:div w:id="1764253458">
                  <w:marLeft w:val="75"/>
                  <w:marRight w:val="75"/>
                  <w:marTop w:val="30"/>
                  <w:marBottom w:val="30"/>
                  <w:divBdr>
                    <w:top w:val="single" w:sz="6" w:space="4" w:color="999999"/>
                    <w:left w:val="single" w:sz="6" w:space="17" w:color="999999"/>
                    <w:bottom w:val="single" w:sz="6" w:space="3" w:color="999999"/>
                    <w:right w:val="single" w:sz="6" w:space="4" w:color="999999"/>
                  </w:divBdr>
                </w:div>
                <w:div w:id="158083642">
                  <w:marLeft w:val="75"/>
                  <w:marRight w:val="75"/>
                  <w:marTop w:val="30"/>
                  <w:marBottom w:val="30"/>
                  <w:divBdr>
                    <w:top w:val="single" w:sz="6" w:space="4" w:color="999999"/>
                    <w:left w:val="single" w:sz="6" w:space="17" w:color="999999"/>
                    <w:bottom w:val="single" w:sz="6" w:space="3" w:color="999999"/>
                    <w:right w:val="single" w:sz="6" w:space="4" w:color="999999"/>
                  </w:divBdr>
                </w:div>
                <w:div w:id="419256117">
                  <w:marLeft w:val="75"/>
                  <w:marRight w:val="75"/>
                  <w:marTop w:val="30"/>
                  <w:marBottom w:val="30"/>
                  <w:divBdr>
                    <w:top w:val="single" w:sz="6" w:space="4" w:color="999999"/>
                    <w:left w:val="single" w:sz="6" w:space="17" w:color="999999"/>
                    <w:bottom w:val="single" w:sz="6" w:space="3" w:color="999999"/>
                    <w:right w:val="single" w:sz="6" w:space="4" w:color="999999"/>
                  </w:divBdr>
                </w:div>
                <w:div w:id="118375855">
                  <w:marLeft w:val="75"/>
                  <w:marRight w:val="75"/>
                  <w:marTop w:val="30"/>
                  <w:marBottom w:val="30"/>
                  <w:divBdr>
                    <w:top w:val="single" w:sz="6" w:space="4" w:color="999999"/>
                    <w:left w:val="single" w:sz="6" w:space="17" w:color="999999"/>
                    <w:bottom w:val="single" w:sz="6" w:space="3" w:color="999999"/>
                    <w:right w:val="single" w:sz="6" w:space="4" w:color="999999"/>
                  </w:divBdr>
                </w:div>
                <w:div w:id="1783761083">
                  <w:marLeft w:val="75"/>
                  <w:marRight w:val="75"/>
                  <w:marTop w:val="30"/>
                  <w:marBottom w:val="30"/>
                  <w:divBdr>
                    <w:top w:val="single" w:sz="6" w:space="4" w:color="999999"/>
                    <w:left w:val="single" w:sz="6" w:space="17" w:color="999999"/>
                    <w:bottom w:val="single" w:sz="6" w:space="3" w:color="999999"/>
                    <w:right w:val="single" w:sz="6" w:space="4" w:color="999999"/>
                  </w:divBdr>
                </w:div>
                <w:div w:id="966592800">
                  <w:marLeft w:val="75"/>
                  <w:marRight w:val="75"/>
                  <w:marTop w:val="30"/>
                  <w:marBottom w:val="30"/>
                  <w:divBdr>
                    <w:top w:val="single" w:sz="6" w:space="4" w:color="999999"/>
                    <w:left w:val="single" w:sz="6" w:space="17" w:color="999999"/>
                    <w:bottom w:val="single" w:sz="6" w:space="3" w:color="999999"/>
                    <w:right w:val="single" w:sz="6" w:space="4" w:color="999999"/>
                  </w:divBdr>
                </w:div>
                <w:div w:id="266351502">
                  <w:marLeft w:val="75"/>
                  <w:marRight w:val="75"/>
                  <w:marTop w:val="30"/>
                  <w:marBottom w:val="30"/>
                  <w:divBdr>
                    <w:top w:val="single" w:sz="6" w:space="4" w:color="999999"/>
                    <w:left w:val="single" w:sz="6" w:space="17" w:color="999999"/>
                    <w:bottom w:val="single" w:sz="6" w:space="3" w:color="999999"/>
                    <w:right w:val="single" w:sz="6" w:space="4" w:color="999999"/>
                  </w:divBdr>
                </w:div>
                <w:div w:id="1418668557">
                  <w:marLeft w:val="75"/>
                  <w:marRight w:val="75"/>
                  <w:marTop w:val="30"/>
                  <w:marBottom w:val="30"/>
                  <w:divBdr>
                    <w:top w:val="single" w:sz="6" w:space="4" w:color="999999"/>
                    <w:left w:val="single" w:sz="6" w:space="17" w:color="999999"/>
                    <w:bottom w:val="single" w:sz="6" w:space="3" w:color="999999"/>
                    <w:right w:val="single" w:sz="6" w:space="4" w:color="999999"/>
                  </w:divBdr>
                </w:div>
                <w:div w:id="1114132658">
                  <w:marLeft w:val="75"/>
                  <w:marRight w:val="75"/>
                  <w:marTop w:val="30"/>
                  <w:marBottom w:val="30"/>
                  <w:divBdr>
                    <w:top w:val="single" w:sz="6" w:space="4" w:color="999999"/>
                    <w:left w:val="single" w:sz="6" w:space="17" w:color="999999"/>
                    <w:bottom w:val="single" w:sz="6" w:space="3" w:color="999999"/>
                    <w:right w:val="single" w:sz="6" w:space="4" w:color="999999"/>
                  </w:divBdr>
                </w:div>
                <w:div w:id="1400983468">
                  <w:marLeft w:val="75"/>
                  <w:marRight w:val="75"/>
                  <w:marTop w:val="30"/>
                  <w:marBottom w:val="30"/>
                  <w:divBdr>
                    <w:top w:val="single" w:sz="6" w:space="4" w:color="999999"/>
                    <w:left w:val="single" w:sz="6" w:space="17" w:color="999999"/>
                    <w:bottom w:val="single" w:sz="6" w:space="3" w:color="999999"/>
                    <w:right w:val="single" w:sz="6" w:space="4" w:color="999999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nitoring.miccedu.ru/iam/2022/_spo/inst.php?id=1603" TargetMode="External"/><Relationship Id="rId4" Type="http://schemas.openxmlformats.org/officeDocument/2006/relationships/hyperlink" Target="https://monitoring.miccedu.ru/iam/2022/_spo/material.php?type=2&amp;id=108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6004</Words>
  <Characters>34229</Characters>
  <Application>Microsoft Office Word</Application>
  <DocSecurity>0</DocSecurity>
  <Lines>285</Lines>
  <Paragraphs>80</Paragraphs>
  <ScaleCrop>false</ScaleCrop>
  <Company/>
  <LinksUpToDate>false</LinksUpToDate>
  <CharactersWithSpaces>40153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 Шамрикова</dc:creator>
  <cp:keywords/>
  <dc:description/>
  <cp:lastModifiedBy>Ирина Борисовна Шамрикова</cp:lastModifiedBy>
  <cp:revision>3</cp:revision>
  <dcterms:created xsi:type="dcterms:W3CDTF">2023-10-14T07:18:00Z</dcterms:created>
  <dcterms:modified xsi:type="dcterms:W3CDTF">2023-10-14T07:24:00Z</dcterms:modified>
</cp:coreProperties>
</file>