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F3" w:rsidRDefault="00DF4AF3" w:rsidP="00DF4AF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Аннотация к рабочей программе </w:t>
      </w:r>
      <w:r w:rsidR="0055049F">
        <w:rPr>
          <w:sz w:val="24"/>
          <w:szCs w:val="24"/>
        </w:rPr>
        <w:t>ДЕЖУРНЫЙ СТРЕЛОЧНОГО ПОСТА</w:t>
      </w:r>
    </w:p>
    <w:p w:rsidR="00DF4AF3" w:rsidRDefault="00DF4AF3" w:rsidP="00DF4AF3">
      <w:pPr>
        <w:ind w:firstLine="709"/>
        <w:jc w:val="both"/>
        <w:rPr>
          <w:sz w:val="24"/>
          <w:szCs w:val="24"/>
        </w:rPr>
      </w:pPr>
    </w:p>
    <w:p w:rsidR="00DF4AF3" w:rsidRDefault="00DF4AF3" w:rsidP="00DF4A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учебной дисциплины </w:t>
      </w:r>
      <w:r>
        <w:rPr>
          <w:spacing w:val="1"/>
          <w:sz w:val="24"/>
          <w:szCs w:val="24"/>
        </w:rPr>
        <w:t xml:space="preserve">использована в </w:t>
      </w:r>
      <w:r>
        <w:rPr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spacing w:val="-1"/>
          <w:sz w:val="24"/>
          <w:szCs w:val="24"/>
        </w:rPr>
        <w:t>рабочих по профессиям</w:t>
      </w:r>
      <w:r>
        <w:rPr>
          <w:sz w:val="24"/>
          <w:szCs w:val="24"/>
        </w:rPr>
        <w:t xml:space="preserve"> </w:t>
      </w:r>
    </w:p>
    <w:p w:rsidR="00801A09" w:rsidRPr="00EE1346" w:rsidRDefault="00801A09" w:rsidP="00801A09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EE1346">
        <w:rPr>
          <w:lang w:eastAsia="ru-RU"/>
        </w:rPr>
        <w:t xml:space="preserve">В результате освоения основной программы профессионального обучения обучающиеся должны овладеть следующими трудовыми функциями: </w:t>
      </w:r>
    </w:p>
    <w:p w:rsidR="0055049F" w:rsidRPr="0055049F" w:rsidRDefault="0055049F" w:rsidP="0055049F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55049F">
        <w:rPr>
          <w:sz w:val="24"/>
          <w:szCs w:val="24"/>
          <w:lang w:eastAsia="ru-RU"/>
        </w:rPr>
        <w:t xml:space="preserve">Характеристика работ. Перевод и запирание нецентрализованных стрелок при приготовлении маршрутов приема, отправления, пропуска поездов и проведении маневровой работы. Проверка свободности пути приема, отправления и пропуска поездов. Контроль за прибытием и отправлением поездов в полном составе, состоянием подвижного состава, правильностью положения груза на открытом подвижном составе, установкой поездов в границах полезной длины железнодорожных путей. Участие в процессе производства маневровой работы. Подача звуковых и видимых сигналов при приеме, отправлении, пропуске поездов и производстве маневровой работы. Закрепление составов и вагонов тормозными башмаками и их изъятие. Обеспечение безопасности движения при выполнении работ в обслуживаемом районе. Своевременное освещение стрелочных указателей. Контроль технического состояния стрелочных переводов, их очистка, смазывание, закрепление и замена отдельных болтов. </w:t>
      </w:r>
    </w:p>
    <w:p w:rsidR="0055049F" w:rsidRPr="0055049F" w:rsidRDefault="0055049F" w:rsidP="0055049F">
      <w:pPr>
        <w:widowControl/>
        <w:suppressAutoHyphens w:val="0"/>
        <w:autoSpaceDE/>
        <w:rPr>
          <w:sz w:val="24"/>
          <w:szCs w:val="24"/>
          <w:lang w:eastAsia="ru-RU"/>
        </w:rPr>
      </w:pPr>
      <w:r w:rsidRPr="0055049F">
        <w:rPr>
          <w:sz w:val="24"/>
          <w:szCs w:val="24"/>
          <w:lang w:eastAsia="ru-RU"/>
        </w:rPr>
        <w:t xml:space="preserve">Должен знать: технологический процесс работы железнодорожной станции в объеме, необходимом для выполнения работ; устройство стрелочных переводов; правила перевода и запирания нецентрализованных стрелок при приготовлении маршрутов; порядок освещения стрелочных указателей; правила ограждения места работ на стрелочных переводах; правила пользования тормозными башмаками; правила содержания стрелочных переводов в исправном состоянии. </w:t>
      </w:r>
    </w:p>
    <w:p w:rsidR="0055049F" w:rsidRPr="0055049F" w:rsidRDefault="0055049F" w:rsidP="0055049F">
      <w:pPr>
        <w:widowControl/>
        <w:suppressAutoHyphens w:val="0"/>
        <w:autoSpaceDE/>
        <w:rPr>
          <w:sz w:val="24"/>
          <w:szCs w:val="24"/>
          <w:lang w:eastAsia="ru-RU"/>
        </w:rPr>
      </w:pPr>
      <w:r w:rsidRPr="0055049F">
        <w:rPr>
          <w:sz w:val="24"/>
          <w:szCs w:val="24"/>
          <w:lang w:eastAsia="ru-RU"/>
        </w:rPr>
        <w:t xml:space="preserve">    </w:t>
      </w:r>
      <w:proofErr w:type="gramStart"/>
      <w:r w:rsidRPr="0055049F">
        <w:rPr>
          <w:sz w:val="24"/>
          <w:szCs w:val="24"/>
          <w:lang w:eastAsia="ru-RU"/>
        </w:rPr>
        <w:t>При  обслуживании</w:t>
      </w:r>
      <w:proofErr w:type="gramEnd"/>
      <w:r w:rsidRPr="0055049F">
        <w:rPr>
          <w:sz w:val="24"/>
          <w:szCs w:val="24"/>
          <w:lang w:eastAsia="ru-RU"/>
        </w:rPr>
        <w:t xml:space="preserve">  стрелочных  постов на железнодорожных путях необщего </w:t>
      </w:r>
    </w:p>
    <w:p w:rsidR="0055049F" w:rsidRPr="0055049F" w:rsidRDefault="0055049F" w:rsidP="0055049F">
      <w:pPr>
        <w:widowControl/>
        <w:suppressAutoHyphens w:val="0"/>
        <w:autoSpaceDE/>
        <w:rPr>
          <w:sz w:val="24"/>
          <w:szCs w:val="24"/>
          <w:lang w:eastAsia="ru-RU"/>
        </w:rPr>
      </w:pPr>
      <w:proofErr w:type="gramStart"/>
      <w:r w:rsidRPr="0055049F">
        <w:rPr>
          <w:sz w:val="24"/>
          <w:szCs w:val="24"/>
          <w:lang w:eastAsia="ru-RU"/>
        </w:rPr>
        <w:t>пользования  и</w:t>
      </w:r>
      <w:proofErr w:type="gramEnd"/>
      <w:r w:rsidRPr="0055049F">
        <w:rPr>
          <w:sz w:val="24"/>
          <w:szCs w:val="24"/>
          <w:lang w:eastAsia="ru-RU"/>
        </w:rPr>
        <w:t xml:space="preserve">  в ненапряженных маневровых районах на железнодорожных путях </w:t>
      </w:r>
    </w:p>
    <w:p w:rsidR="0055049F" w:rsidRDefault="0055049F" w:rsidP="0055049F">
      <w:pPr>
        <w:ind w:left="360"/>
        <w:jc w:val="both"/>
        <w:rPr>
          <w:sz w:val="24"/>
          <w:szCs w:val="24"/>
          <w:lang w:eastAsia="ru-RU"/>
        </w:rPr>
      </w:pPr>
      <w:r w:rsidRPr="0055049F">
        <w:rPr>
          <w:sz w:val="24"/>
          <w:szCs w:val="24"/>
          <w:lang w:eastAsia="ru-RU"/>
        </w:rPr>
        <w:t>общего пользования</w:t>
      </w:r>
    </w:p>
    <w:p w:rsidR="0055049F" w:rsidRDefault="0055049F" w:rsidP="0055049F">
      <w:pPr>
        <w:ind w:left="360"/>
        <w:jc w:val="both"/>
        <w:rPr>
          <w:sz w:val="24"/>
          <w:szCs w:val="24"/>
          <w:lang w:eastAsia="ru-RU"/>
        </w:rPr>
      </w:pPr>
    </w:p>
    <w:p w:rsidR="00DF4AF3" w:rsidRPr="00DF4AF3" w:rsidRDefault="00DF4AF3" w:rsidP="0055049F">
      <w:pPr>
        <w:ind w:left="360"/>
        <w:jc w:val="both"/>
        <w:rPr>
          <w:sz w:val="24"/>
          <w:szCs w:val="24"/>
        </w:rPr>
      </w:pPr>
      <w:bookmarkStart w:id="0" w:name="_GoBack"/>
      <w:bookmarkEnd w:id="0"/>
      <w:r w:rsidRPr="00DF4AF3">
        <w:rPr>
          <w:b/>
          <w:sz w:val="24"/>
          <w:szCs w:val="24"/>
        </w:rPr>
        <w:t>Основные образовательные технологии</w:t>
      </w:r>
    </w:p>
    <w:p w:rsidR="00DF4AF3" w:rsidRPr="00DF4AF3" w:rsidRDefault="00DF4AF3" w:rsidP="00DF4AF3">
      <w:pPr>
        <w:pStyle w:val="a3"/>
        <w:jc w:val="both"/>
        <w:rPr>
          <w:sz w:val="24"/>
          <w:szCs w:val="24"/>
        </w:rPr>
      </w:pPr>
      <w:r w:rsidRPr="00DF4AF3">
        <w:rPr>
          <w:sz w:val="24"/>
          <w:szCs w:val="24"/>
        </w:rPr>
        <w:t>Объяснительно-иллюстративный метод с элементами проблемного изложения, активные и интерактивные методы, контрольные и реферативные работы</w:t>
      </w:r>
      <w:r>
        <w:rPr>
          <w:sz w:val="24"/>
          <w:szCs w:val="24"/>
        </w:rPr>
        <w:t>, дистанционное обучение</w:t>
      </w:r>
      <w:r w:rsidRPr="00DF4AF3">
        <w:rPr>
          <w:sz w:val="24"/>
          <w:szCs w:val="24"/>
        </w:rPr>
        <w:t xml:space="preserve">. 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Количество часов на освоение программы учебной дисциплины</w:t>
      </w:r>
      <w:r w:rsidRPr="00DF4AF3">
        <w:rPr>
          <w:sz w:val="24"/>
          <w:szCs w:val="24"/>
        </w:rPr>
        <w:t>:</w:t>
      </w:r>
    </w:p>
    <w:p w:rsidR="00DF4AF3" w:rsidRPr="00DF4AF3" w:rsidRDefault="00DF4AF3" w:rsidP="00DF4A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4AF3">
        <w:rPr>
          <w:sz w:val="24"/>
          <w:szCs w:val="24"/>
        </w:rPr>
        <w:t xml:space="preserve">максимальной учебной нагрузки </w:t>
      </w:r>
      <w:proofErr w:type="gramStart"/>
      <w:r w:rsidRPr="00DF4AF3">
        <w:rPr>
          <w:sz w:val="24"/>
          <w:szCs w:val="24"/>
        </w:rPr>
        <w:t>обучающегося  –</w:t>
      </w:r>
      <w:proofErr w:type="gramEnd"/>
      <w:r w:rsidRPr="00DF4AF3">
        <w:rPr>
          <w:sz w:val="24"/>
          <w:szCs w:val="24"/>
        </w:rPr>
        <w:t xml:space="preserve"> 1</w:t>
      </w:r>
      <w:r w:rsidR="00801A09">
        <w:rPr>
          <w:sz w:val="24"/>
          <w:szCs w:val="24"/>
        </w:rPr>
        <w:t>44</w:t>
      </w:r>
      <w:r w:rsidRPr="00DF4AF3">
        <w:rPr>
          <w:sz w:val="24"/>
          <w:szCs w:val="24"/>
        </w:rPr>
        <w:t xml:space="preserve"> </w:t>
      </w:r>
      <w:proofErr w:type="spellStart"/>
      <w:r w:rsidRPr="00DF4AF3">
        <w:rPr>
          <w:sz w:val="24"/>
          <w:szCs w:val="24"/>
        </w:rPr>
        <w:t>час</w:t>
      </w:r>
      <w:r w:rsidR="00801A09">
        <w:rPr>
          <w:sz w:val="24"/>
          <w:szCs w:val="24"/>
        </w:rPr>
        <w:t>А</w:t>
      </w:r>
      <w:proofErr w:type="spellEnd"/>
      <w:r w:rsidRPr="00DF4AF3">
        <w:rPr>
          <w:sz w:val="24"/>
          <w:szCs w:val="24"/>
        </w:rPr>
        <w:t>, в том числе:</w:t>
      </w:r>
    </w:p>
    <w:p w:rsidR="00DF4AF3" w:rsidRPr="00DF4AF3" w:rsidRDefault="00DF4AF3" w:rsidP="00DF4A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4AF3">
        <w:rPr>
          <w:sz w:val="24"/>
          <w:szCs w:val="24"/>
        </w:rPr>
        <w:t xml:space="preserve">теоретическое </w:t>
      </w:r>
      <w:proofErr w:type="gramStart"/>
      <w:r w:rsidRPr="00DF4AF3">
        <w:rPr>
          <w:sz w:val="24"/>
          <w:szCs w:val="24"/>
        </w:rPr>
        <w:t>обучение  –</w:t>
      </w:r>
      <w:proofErr w:type="gramEnd"/>
      <w:r w:rsidRPr="00DF4AF3">
        <w:rPr>
          <w:sz w:val="24"/>
          <w:szCs w:val="24"/>
        </w:rPr>
        <w:t xml:space="preserve"> </w:t>
      </w:r>
      <w:r w:rsidR="00801A09">
        <w:rPr>
          <w:sz w:val="24"/>
          <w:szCs w:val="24"/>
        </w:rPr>
        <w:t>90</w:t>
      </w:r>
      <w:r w:rsidRPr="00DF4AF3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DF4AF3">
        <w:rPr>
          <w:sz w:val="24"/>
          <w:szCs w:val="24"/>
        </w:rPr>
        <w:t>;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Период обучения</w:t>
      </w:r>
      <w:r w:rsidRPr="00DF4AF3">
        <w:rPr>
          <w:sz w:val="24"/>
          <w:szCs w:val="24"/>
        </w:rPr>
        <w:t xml:space="preserve"> </w:t>
      </w:r>
      <w:r w:rsidR="00801A09">
        <w:rPr>
          <w:sz w:val="24"/>
          <w:szCs w:val="24"/>
        </w:rPr>
        <w:t>3</w:t>
      </w:r>
      <w:r w:rsidRPr="00DF4AF3">
        <w:rPr>
          <w:sz w:val="24"/>
          <w:szCs w:val="24"/>
        </w:rPr>
        <w:t xml:space="preserve"> недели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Форма контроля</w:t>
      </w:r>
      <w:r w:rsidRPr="00DF4AF3">
        <w:rPr>
          <w:sz w:val="24"/>
          <w:szCs w:val="24"/>
        </w:rPr>
        <w:t xml:space="preserve"> – </w:t>
      </w:r>
      <w:r w:rsidR="00801A09">
        <w:rPr>
          <w:sz w:val="24"/>
          <w:szCs w:val="24"/>
        </w:rPr>
        <w:t>квалификационный экзамен</w:t>
      </w:r>
      <w:r w:rsidRPr="00DF4AF3">
        <w:rPr>
          <w:sz w:val="24"/>
          <w:szCs w:val="24"/>
        </w:rPr>
        <w:t xml:space="preserve"> </w:t>
      </w:r>
    </w:p>
    <w:p w:rsidR="00DF4AF3" w:rsidRPr="00DF4AF3" w:rsidRDefault="00DF4AF3" w:rsidP="00DF4AF3">
      <w:pPr>
        <w:pStyle w:val="a3"/>
        <w:jc w:val="both"/>
        <w:rPr>
          <w:sz w:val="24"/>
          <w:szCs w:val="24"/>
        </w:rPr>
      </w:pPr>
    </w:p>
    <w:p w:rsidR="003C67CB" w:rsidRDefault="003C67CB"/>
    <w:sectPr w:rsidR="003C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5FE8"/>
    <w:multiLevelType w:val="hybridMultilevel"/>
    <w:tmpl w:val="406A770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0974"/>
    <w:multiLevelType w:val="hybridMultilevel"/>
    <w:tmpl w:val="A086DBC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C5"/>
    <w:rsid w:val="003C67CB"/>
    <w:rsid w:val="0055049F"/>
    <w:rsid w:val="00801A09"/>
    <w:rsid w:val="009B29C5"/>
    <w:rsid w:val="00D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916F-DC26-4B75-A1AC-8FAF944F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4AF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DF4A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801A09"/>
    <w:pPr>
      <w:widowControl/>
      <w:autoSpaceDE/>
      <w:spacing w:after="120"/>
    </w:pPr>
    <w:rPr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801A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semiHidden/>
    <w:unhideWhenUsed/>
    <w:rsid w:val="0055049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2024-01-17T07:28:00Z</dcterms:created>
  <dcterms:modified xsi:type="dcterms:W3CDTF">2024-01-17T07:47:00Z</dcterms:modified>
</cp:coreProperties>
</file>