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6" w:rsidRDefault="003736F3" w:rsidP="00E70336">
      <w:pPr>
        <w:pStyle w:val="21"/>
        <w:spacing w:after="0" w:line="240" w:lineRule="auto"/>
        <w:jc w:val="right"/>
      </w:pPr>
      <w:r>
        <w:t>Приложение №9.4.46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 w:rsidP="00893DF4">
      <w:pPr>
        <w:pStyle w:val="a3"/>
        <w:ind w:left="0"/>
        <w:rPr>
          <w:sz w:val="20"/>
        </w:rPr>
      </w:pPr>
    </w:p>
    <w:p w:rsidR="00893DF4" w:rsidRPr="00E70336" w:rsidRDefault="00893DF4" w:rsidP="00893DF4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893DF4" w:rsidRPr="00E70336" w:rsidRDefault="00893DF4" w:rsidP="00893DF4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УП.04</w:t>
      </w:r>
      <w:r w:rsidRPr="00E70336">
        <w:rPr>
          <w:sz w:val="28"/>
        </w:rPr>
        <w:t xml:space="preserve">.01 УЧЕБНАЯ ПРАКТИКА </w:t>
      </w:r>
    </w:p>
    <w:p w:rsidR="00893DF4" w:rsidRPr="00C931FA" w:rsidRDefault="00893DF4" w:rsidP="00893DF4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ПМ.04</w:t>
      </w:r>
      <w:r w:rsidRPr="00C931FA">
        <w:rPr>
          <w:szCs w:val="22"/>
        </w:rPr>
        <w:t xml:space="preserve"> </w:t>
      </w:r>
      <w:r w:rsidRPr="00732E02">
        <w:rPr>
          <w:szCs w:val="22"/>
        </w:rPr>
        <w:t>СОПРОВОЖДЕНИЕ И ОБСЛУЖИВАНИЕ ПРОГРАММНОГО ОБЕСПЕЧЕНИЯ КОМПЬЮТЕРНЫХ СИСТЕМ</w:t>
      </w:r>
    </w:p>
    <w:p w:rsidR="00893DF4" w:rsidRDefault="00893DF4" w:rsidP="00893DF4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893DF4" w:rsidRPr="00E70336" w:rsidRDefault="00893DF4" w:rsidP="00893DF4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893DF4" w:rsidRPr="00E70336" w:rsidRDefault="00893DF4" w:rsidP="00893DF4">
      <w:pPr>
        <w:pStyle w:val="a3"/>
        <w:rPr>
          <w:sz w:val="24"/>
          <w:szCs w:val="22"/>
        </w:rPr>
      </w:pPr>
    </w:p>
    <w:p w:rsidR="00893DF4" w:rsidRPr="00E70336" w:rsidRDefault="00893DF4" w:rsidP="00893DF4">
      <w:pPr>
        <w:pStyle w:val="a3"/>
        <w:jc w:val="center"/>
      </w:pPr>
      <w:r>
        <w:t>Год начала подготовки – 202</w:t>
      </w:r>
      <w:r w:rsidR="00B13665">
        <w:t>3</w:t>
      </w:r>
      <w:bookmarkStart w:id="0" w:name="_GoBack"/>
      <w:bookmarkEnd w:id="0"/>
    </w:p>
    <w:p w:rsidR="00893DF4" w:rsidRPr="00E70336" w:rsidRDefault="00893DF4" w:rsidP="00893DF4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893DF4" w:rsidRDefault="00893DF4" w:rsidP="00893DF4">
      <w:pPr>
        <w:pStyle w:val="a3"/>
        <w:ind w:left="0"/>
        <w:rPr>
          <w:b/>
          <w:sz w:val="26"/>
        </w:rPr>
      </w:pPr>
    </w:p>
    <w:p w:rsidR="00893DF4" w:rsidRDefault="00893DF4" w:rsidP="00893DF4">
      <w:pPr>
        <w:pStyle w:val="a3"/>
        <w:ind w:left="0"/>
        <w:rPr>
          <w:b/>
          <w:sz w:val="26"/>
        </w:rPr>
      </w:pPr>
    </w:p>
    <w:p w:rsidR="00893DF4" w:rsidRDefault="00893DF4">
      <w:pPr>
        <w:rPr>
          <w:sz w:val="24"/>
        </w:rPr>
        <w:sectPr w:rsidR="00893DF4">
          <w:footerReference w:type="default" r:id="rId8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842753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842753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842753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842753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842753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732E02">
        <w:rPr>
          <w:color w:val="000009"/>
          <w:sz w:val="28"/>
          <w:szCs w:val="28"/>
        </w:rPr>
        <w:t>ПМ.04</w:t>
      </w:r>
      <w:r w:rsidR="00C931FA" w:rsidRPr="00C931FA">
        <w:rPr>
          <w:color w:val="000009"/>
          <w:sz w:val="28"/>
          <w:szCs w:val="28"/>
        </w:rPr>
        <w:t xml:space="preserve">. </w:t>
      </w:r>
      <w:r w:rsidR="00732E02" w:rsidRPr="00732E02">
        <w:rPr>
          <w:color w:val="000009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32E02" w:rsidRPr="00732E02">
        <w:rPr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положения «О фонде оценочных средств для проведения текущего контроля успеваемости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и итоговой аттестации студентов и обучающихся филиала СамГУПС в г.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Алатыре».</w:t>
      </w:r>
    </w:p>
    <w:p w:rsidR="00614C16" w:rsidRDefault="00614C16" w:rsidP="00E70336">
      <w:pPr>
        <w:spacing w:line="261" w:lineRule="auto"/>
        <w:ind w:firstLine="709"/>
        <w:jc w:val="both"/>
        <w:rPr>
          <w:sz w:val="24"/>
        </w:r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716A37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732E02" w:rsidRPr="00732E02" w:rsidRDefault="00615993" w:rsidP="00732E02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656"/>
      </w:tblGrid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Иметь практический опыт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В настройке отдельных компонентов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выполнении отдельных видов работ на этапе поддержки программного обеспечения компьютерной системы</w:t>
            </w:r>
          </w:p>
        </w:tc>
      </w:tr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уметь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подбирать и настраивать конфигурацию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использовать методы защиты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проводить инсталляцию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производить настройку отдельных компонентов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анализировать риски и характеристики качества программного обеспечения</w:t>
            </w:r>
          </w:p>
        </w:tc>
      </w:tr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знать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основные методы и средства эффективного анализа функционирования программного обеспечения;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основные виды работ на этапе сопровождения программного обеспечения;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основные принципы контроля конфигурации и поддержки целостности конфигурации программного обеспечения;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средства защиты программного обеспечения в компьютерных системах</w:t>
            </w:r>
          </w:p>
        </w:tc>
      </w:tr>
    </w:tbl>
    <w:p w:rsidR="00732E02" w:rsidRDefault="00615993" w:rsidP="00732E02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Результатом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рабочей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программы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является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овладение обучающимися видом профессиональной деятельности, в том числе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(ПК)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общими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(ОК)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компетенциями:</w:t>
      </w:r>
      <w:bookmarkStart w:id="3" w:name="_bookmark2"/>
      <w:bookmarkEnd w:id="3"/>
    </w:p>
    <w:tbl>
      <w:tblPr>
        <w:tblpPr w:leftFromText="180" w:rightFromText="180" w:vertAnchor="text" w:horzAnchor="margin" w:tblpY="346"/>
        <w:tblW w:w="0" w:type="auto"/>
        <w:tblLayout w:type="fixed"/>
        <w:tblLook w:val="0000" w:firstRow="0" w:lastRow="0" w:firstColumn="0" w:lastColumn="0" w:noHBand="0" w:noVBand="0"/>
      </w:tblPr>
      <w:tblGrid>
        <w:gridCol w:w="1121"/>
        <w:gridCol w:w="9095"/>
      </w:tblGrid>
      <w:tr w:rsidR="00732E02" w:rsidRPr="00732E02" w:rsidTr="00732E02">
        <w:trPr>
          <w:trHeight w:val="32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2.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3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4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5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6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7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8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9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Использовать информационные технологии в профессиональной деятельности.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10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732E02" w:rsidRDefault="00732E02" w:rsidP="00732E02">
      <w:pPr>
        <w:pStyle w:val="a3"/>
        <w:ind w:left="0" w:firstLine="709"/>
        <w:jc w:val="both"/>
      </w:pPr>
      <w:r>
        <w:rPr>
          <w:bCs/>
          <w:iCs/>
          <w:sz w:val="24"/>
          <w:szCs w:val="24"/>
        </w:rPr>
        <w:t>1.1.1.Перечень общих компетенций</w:t>
      </w:r>
    </w:p>
    <w:p w:rsidR="00732E02" w:rsidRDefault="00732E02" w:rsidP="00732E02">
      <w:pPr>
        <w:keepNext/>
        <w:keepLines/>
        <w:suppressLineNumbers/>
        <w:contextualSpacing/>
        <w:jc w:val="both"/>
        <w:rPr>
          <w:rFonts w:cs="Arial"/>
          <w:sz w:val="24"/>
          <w:szCs w:val="24"/>
        </w:rPr>
      </w:pPr>
    </w:p>
    <w:p w:rsidR="00732E02" w:rsidRDefault="00732E02" w:rsidP="00732E02">
      <w:pPr>
        <w:keepNext/>
        <w:keepLines/>
        <w:suppressLineNumbers/>
        <w:jc w:val="both"/>
      </w:pPr>
      <w:r>
        <w:rPr>
          <w:rFonts w:eastAsia="PMingLiU"/>
        </w:rPr>
        <w:t>1.1.2.</w:t>
      </w:r>
      <w:r>
        <w:t>Перечень профессиональных компетенций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9087"/>
      </w:tblGrid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bCs/>
                <w:iCs/>
                <w:sz w:val="24"/>
                <w:szCs w:val="24"/>
              </w:rPr>
              <w:t>ВД 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4.1.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Осуществлять инсталляцию, настройку и обслуживание программного обеспечения компьютерных систем.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A6797A">
      <w:pPr>
        <w:pStyle w:val="a3"/>
        <w:ind w:left="0" w:firstLine="709"/>
        <w:jc w:val="both"/>
      </w:pPr>
      <w:r w:rsidRPr="00161301">
        <w:t>Работа содержит задания с использованием инструментальных средств. Все документы должны быть выполнены</w:t>
      </w:r>
      <w:r w:rsidR="00A6797A">
        <w:t xml:space="preserve"> </w:t>
      </w: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1. </w:t>
      </w:r>
      <w:r w:rsidRPr="00A6797A">
        <w:rPr>
          <w:color w:val="000000"/>
          <w:sz w:val="28"/>
          <w:szCs w:val="28"/>
        </w:rPr>
        <w:t>На своем персональном рабочем месте установите соответствующую программу, скачав её из интернета. При этом выполните следующие виды работ: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Определите назначение программного обеспечения (опишите основные направления деятельности)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Выявите и устраните проблемы, связанные с установкой программного обеспечения наиболее удобным способом (специальные программы, системные средства устранения проблем, учетной записи и т. д.)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Проведите обновление версии программного продукта.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Проведите настройку программного обеспечения под соответствующую операционную систему.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Проведите очистку системного реестра.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Оборудование, программного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Оборудование: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Компьютер.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Модем с точкой доступа в интернет.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CD с программами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Программное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Соответствующее программное обеспечение.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Персональный компьютер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2.</w:t>
      </w:r>
      <w:r w:rsidRPr="00A6797A">
        <w:rPr>
          <w:color w:val="000000"/>
          <w:sz w:val="28"/>
          <w:szCs w:val="28"/>
        </w:rPr>
        <w:t> На основе ГОСТ 19.505-79 разработать сборник рекомендаций по обучению персонала правилам эксплуатации отраслевого программного обеспечения по следующей структуре: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Общие положения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Организация эксплуатации отраслевого программного обеспечения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2.1 Задачи персонала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2.2 Требования к персоналу и его подготовка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Условия применения программы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Требования к техническим средствам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Требования к общему программному обеспечению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5.1 Характеристика программы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5.2 Обращение к программе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5.3 Входные и выходные данные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Оборудование, программного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Оборудование: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lastRenderedPageBreak/>
        <w:t>1. Компьютер.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Модем с точкой доступа в интернет.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Программное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Программное обеспечение.</w:t>
      </w:r>
    </w:p>
    <w:p w:rsid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ГОСТ 19.505-79.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3.</w:t>
      </w:r>
      <w:r w:rsidRPr="00A6797A">
        <w:rPr>
          <w:color w:val="000000"/>
          <w:sz w:val="28"/>
          <w:szCs w:val="28"/>
        </w:rPr>
        <w:t> На своем персональном рабочем месте установите соответствующую программу, скачав её из интернета. При этом выполните следующие виды работ: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Определите назначение программного обеспечения (опишите основные направления деятельности)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Выявите и устраните проблемы, связанные с установкой программного обеспечения наиболее удобным способом (специальные программы, системные средства устранения проблем, учетной записи и т. д.)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Проведите обновление версии программного продукта.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Проведите настройку программного обеспечения под соответствующую операционную систему.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Проведите очистку системного реестра.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  <w:shd w:val="clear" w:color="auto" w:fill="FFFFFF"/>
        </w:rPr>
        <w:t>Задание 4. </w:t>
      </w:r>
      <w:r w:rsidRPr="00A6797A">
        <w:rPr>
          <w:color w:val="000000"/>
          <w:sz w:val="28"/>
          <w:szCs w:val="28"/>
          <w:shd w:val="clear" w:color="auto" w:fill="FFFFFF"/>
        </w:rPr>
        <w:t>На основе ГОСТ 19.505-79 разработать сборник рекомендаций по обучению персонала правилам эксплуатации отраслевого программного обеспечения</w:t>
      </w:r>
    </w:p>
    <w:p w:rsidR="00A6797A" w:rsidRDefault="00A6797A" w:rsidP="00A6797A">
      <w:pPr>
        <w:pStyle w:val="a3"/>
        <w:ind w:left="0" w:firstLine="709"/>
        <w:jc w:val="both"/>
      </w:pP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732E02" w:rsidRPr="00732E02" w:rsidRDefault="00732E02" w:rsidP="00732E02">
      <w:pPr>
        <w:spacing w:line="276" w:lineRule="auto"/>
        <w:ind w:firstLine="567"/>
        <w:jc w:val="both"/>
        <w:rPr>
          <w:sz w:val="28"/>
          <w:szCs w:val="28"/>
        </w:rPr>
      </w:pPr>
      <w:r w:rsidRPr="00732E02">
        <w:rPr>
          <w:sz w:val="28"/>
          <w:szCs w:val="28"/>
        </w:rPr>
        <w:t xml:space="preserve">1. </w:t>
      </w:r>
      <w:r w:rsidRPr="00732E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DD17E5" w:rsidRPr="00732E02" w:rsidRDefault="00732E02" w:rsidP="00732E02">
      <w:pPr>
        <w:spacing w:line="276" w:lineRule="auto"/>
        <w:ind w:firstLine="567"/>
        <w:jc w:val="both"/>
        <w:rPr>
          <w:sz w:val="28"/>
          <w:szCs w:val="28"/>
        </w:rPr>
      </w:pPr>
      <w:r w:rsidRPr="00732E02">
        <w:rPr>
          <w:sz w:val="28"/>
          <w:szCs w:val="28"/>
        </w:rPr>
        <w:t>2. 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  <w:r w:rsidR="00DD17E5" w:rsidRPr="00732E02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1.</w:t>
      </w:r>
      <w:r w:rsidRPr="00732E02">
        <w:rPr>
          <w:b w:val="0"/>
          <w:bCs w:val="0"/>
          <w:szCs w:val="22"/>
        </w:rPr>
        <w:tab/>
        <w:t>Разработка сценария внедрения программного продукта для рабочего места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2.</w:t>
      </w:r>
      <w:r w:rsidRPr="00732E02">
        <w:rPr>
          <w:b w:val="0"/>
          <w:bCs w:val="0"/>
          <w:szCs w:val="22"/>
        </w:rPr>
        <w:tab/>
        <w:t>Разработка руководства оператора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3.</w:t>
      </w:r>
      <w:r w:rsidRPr="00732E02">
        <w:rPr>
          <w:b w:val="0"/>
          <w:bCs w:val="0"/>
          <w:szCs w:val="22"/>
        </w:rPr>
        <w:tab/>
        <w:t>Разработка (подготовка) документации и отчетных форм для внедрения программных средств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4.</w:t>
      </w:r>
      <w:r w:rsidRPr="00732E02">
        <w:rPr>
          <w:b w:val="0"/>
          <w:bCs w:val="0"/>
          <w:szCs w:val="22"/>
        </w:rPr>
        <w:tab/>
        <w:t>Измерение и анализ эксплуатационных характеристик качества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5.</w:t>
      </w:r>
      <w:r w:rsidRPr="00732E02">
        <w:rPr>
          <w:b w:val="0"/>
          <w:bCs w:val="0"/>
          <w:szCs w:val="22"/>
        </w:rPr>
        <w:tab/>
        <w:t>Выявление и документирование проблем установки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6.</w:t>
      </w:r>
      <w:r w:rsidRPr="00732E02">
        <w:rPr>
          <w:b w:val="0"/>
          <w:bCs w:val="0"/>
          <w:szCs w:val="22"/>
        </w:rPr>
        <w:tab/>
        <w:t>Устранение проблем совместимости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7.</w:t>
      </w:r>
      <w:r w:rsidRPr="00732E02">
        <w:rPr>
          <w:b w:val="0"/>
          <w:bCs w:val="0"/>
          <w:szCs w:val="22"/>
        </w:rPr>
        <w:tab/>
        <w:t xml:space="preserve">Конфигурирование программных и аппаратных средств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8.</w:t>
      </w:r>
      <w:r w:rsidRPr="00732E02">
        <w:rPr>
          <w:b w:val="0"/>
          <w:bCs w:val="0"/>
          <w:szCs w:val="22"/>
        </w:rPr>
        <w:tab/>
        <w:t xml:space="preserve">Настройки системы и обновлений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9.</w:t>
      </w:r>
      <w:r w:rsidRPr="00732E02">
        <w:rPr>
          <w:b w:val="0"/>
          <w:bCs w:val="0"/>
          <w:szCs w:val="22"/>
        </w:rPr>
        <w:tab/>
        <w:t xml:space="preserve">Создание образа системы. Восстановление системы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10.</w:t>
      </w:r>
      <w:r w:rsidRPr="00732E02">
        <w:rPr>
          <w:b w:val="0"/>
          <w:bCs w:val="0"/>
          <w:szCs w:val="22"/>
        </w:rPr>
        <w:tab/>
        <w:t xml:space="preserve">Разработка модулей программного средства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11.</w:t>
      </w:r>
      <w:r w:rsidRPr="00732E02">
        <w:rPr>
          <w:b w:val="0"/>
          <w:bCs w:val="0"/>
          <w:szCs w:val="22"/>
        </w:rPr>
        <w:tab/>
        <w:t xml:space="preserve">Настройка сетевого доступа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12.</w:t>
      </w:r>
      <w:r w:rsidRPr="00732E02">
        <w:rPr>
          <w:b w:val="0"/>
          <w:bCs w:val="0"/>
          <w:szCs w:val="22"/>
        </w:rPr>
        <w:tab/>
        <w:t xml:space="preserve">Тестирование программных продуктов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13.</w:t>
      </w:r>
      <w:r w:rsidRPr="00732E02">
        <w:rPr>
          <w:b w:val="0"/>
          <w:bCs w:val="0"/>
          <w:szCs w:val="22"/>
        </w:rPr>
        <w:tab/>
        <w:t>Сравнение результатов тестирования с требованиями технического задания и/или спецификацией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14.</w:t>
      </w:r>
      <w:r w:rsidRPr="00732E02">
        <w:rPr>
          <w:b w:val="0"/>
          <w:bCs w:val="0"/>
          <w:szCs w:val="22"/>
        </w:rPr>
        <w:tab/>
        <w:t xml:space="preserve">Анализ рисков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15.</w:t>
      </w:r>
      <w:r w:rsidRPr="00732E02">
        <w:rPr>
          <w:b w:val="0"/>
          <w:bCs w:val="0"/>
          <w:szCs w:val="22"/>
        </w:rPr>
        <w:tab/>
        <w:t>Выявление первичных и вторичных ошибок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16.</w:t>
      </w:r>
      <w:r w:rsidRPr="00732E02">
        <w:rPr>
          <w:b w:val="0"/>
          <w:bCs w:val="0"/>
          <w:szCs w:val="22"/>
        </w:rPr>
        <w:tab/>
        <w:t>Обнаружение вируса и устранение последствий его влияния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17.</w:t>
      </w:r>
      <w:r w:rsidRPr="00732E02">
        <w:rPr>
          <w:b w:val="0"/>
          <w:bCs w:val="0"/>
          <w:szCs w:val="22"/>
        </w:rPr>
        <w:tab/>
        <w:t>Установка и настройка антивируса. Настройка обновлений с помощью зеркала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18.</w:t>
      </w:r>
      <w:r w:rsidRPr="00732E02">
        <w:rPr>
          <w:b w:val="0"/>
          <w:bCs w:val="0"/>
          <w:szCs w:val="22"/>
        </w:rPr>
        <w:tab/>
        <w:t>Настройка политики безопасности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19.</w:t>
      </w:r>
      <w:r w:rsidRPr="00732E02">
        <w:rPr>
          <w:b w:val="0"/>
          <w:bCs w:val="0"/>
          <w:szCs w:val="22"/>
        </w:rPr>
        <w:tab/>
        <w:t>Настройка браузера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20.</w:t>
      </w:r>
      <w:r w:rsidRPr="00732E02">
        <w:rPr>
          <w:b w:val="0"/>
          <w:bCs w:val="0"/>
          <w:szCs w:val="22"/>
        </w:rPr>
        <w:tab/>
        <w:t>Работа с реестром</w:t>
      </w:r>
    </w:p>
    <w:p w:rsidR="00732E02" w:rsidRDefault="00732E02" w:rsidP="00732E02">
      <w:pPr>
        <w:pStyle w:val="1"/>
        <w:ind w:left="0"/>
      </w:pPr>
      <w:r w:rsidRPr="00732E02">
        <w:rPr>
          <w:b w:val="0"/>
          <w:bCs w:val="0"/>
          <w:szCs w:val="22"/>
        </w:rPr>
        <w:t>21.</w:t>
      </w:r>
      <w:r w:rsidRPr="00732E02">
        <w:rPr>
          <w:b w:val="0"/>
          <w:bCs w:val="0"/>
          <w:szCs w:val="22"/>
        </w:rPr>
        <w:tab/>
        <w:t>Работа с программой восстановления файлов и очистки дисков</w:t>
      </w:r>
    </w:p>
    <w:p w:rsidR="00732E02" w:rsidRDefault="00732E02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53" w:rsidRDefault="00842753" w:rsidP="00615993">
      <w:r>
        <w:separator/>
      </w:r>
    </w:p>
  </w:endnote>
  <w:endnote w:type="continuationSeparator" w:id="0">
    <w:p w:rsidR="00842753" w:rsidRDefault="00842753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665">
          <w:rPr>
            <w:noProof/>
          </w:rPr>
          <w:t>1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53" w:rsidRDefault="00842753" w:rsidP="00615993">
      <w:r>
        <w:separator/>
      </w:r>
    </w:p>
  </w:footnote>
  <w:footnote w:type="continuationSeparator" w:id="0">
    <w:p w:rsidR="00842753" w:rsidRDefault="00842753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 w15:restartNumberingAfterBreak="0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 w15:restartNumberingAfterBreak="0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 w15:restartNumberingAfterBreak="0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 w15:restartNumberingAfterBreak="0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 w15:restartNumberingAfterBreak="0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 w15:restartNumberingAfterBreak="0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59464EB"/>
    <w:multiLevelType w:val="hybridMultilevel"/>
    <w:tmpl w:val="CCA0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 w15:restartNumberingAfterBreak="0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5" w15:restartNumberingAfterBreak="0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6" w15:restartNumberingAfterBreak="0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7" w15:restartNumberingAfterBreak="0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8" w15:restartNumberingAfterBreak="0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9" w15:restartNumberingAfterBreak="0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1" w15:restartNumberingAfterBreak="0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 w15:restartNumberingAfterBreak="0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 w15:restartNumberingAfterBreak="0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 w15:restartNumberingAfterBreak="0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 w15:restartNumberingAfterBreak="0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 w15:restartNumberingAfterBreak="0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9" w15:restartNumberingAfterBreak="0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 w15:restartNumberingAfterBreak="0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3" w15:restartNumberingAfterBreak="0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4" w15:restartNumberingAfterBreak="0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15"/>
  </w:num>
  <w:num w:numId="7">
    <w:abstractNumId w:val="5"/>
  </w:num>
  <w:num w:numId="8">
    <w:abstractNumId w:val="9"/>
  </w:num>
  <w:num w:numId="9">
    <w:abstractNumId w:val="21"/>
  </w:num>
  <w:num w:numId="10">
    <w:abstractNumId w:val="34"/>
  </w:num>
  <w:num w:numId="11">
    <w:abstractNumId w:val="35"/>
  </w:num>
  <w:num w:numId="12">
    <w:abstractNumId w:val="31"/>
  </w:num>
  <w:num w:numId="13">
    <w:abstractNumId w:val="32"/>
  </w:num>
  <w:num w:numId="14">
    <w:abstractNumId w:val="27"/>
  </w:num>
  <w:num w:numId="15">
    <w:abstractNumId w:val="4"/>
  </w:num>
  <w:num w:numId="16">
    <w:abstractNumId w:val="22"/>
  </w:num>
  <w:num w:numId="17">
    <w:abstractNumId w:val="18"/>
  </w:num>
  <w:num w:numId="18">
    <w:abstractNumId w:val="26"/>
  </w:num>
  <w:num w:numId="19">
    <w:abstractNumId w:val="16"/>
  </w:num>
  <w:num w:numId="20">
    <w:abstractNumId w:val="3"/>
  </w:num>
  <w:num w:numId="21">
    <w:abstractNumId w:val="1"/>
  </w:num>
  <w:num w:numId="22">
    <w:abstractNumId w:val="28"/>
  </w:num>
  <w:num w:numId="23">
    <w:abstractNumId w:val="0"/>
  </w:num>
  <w:num w:numId="24">
    <w:abstractNumId w:val="8"/>
  </w:num>
  <w:num w:numId="25">
    <w:abstractNumId w:val="7"/>
  </w:num>
  <w:num w:numId="26">
    <w:abstractNumId w:val="14"/>
  </w:num>
  <w:num w:numId="27">
    <w:abstractNumId w:val="20"/>
  </w:num>
  <w:num w:numId="28">
    <w:abstractNumId w:val="23"/>
  </w:num>
  <w:num w:numId="29">
    <w:abstractNumId w:val="24"/>
  </w:num>
  <w:num w:numId="30">
    <w:abstractNumId w:val="13"/>
  </w:num>
  <w:num w:numId="31">
    <w:abstractNumId w:val="25"/>
  </w:num>
  <w:num w:numId="32">
    <w:abstractNumId w:val="29"/>
  </w:num>
  <w:num w:numId="33">
    <w:abstractNumId w:val="30"/>
  </w:num>
  <w:num w:numId="34">
    <w:abstractNumId w:val="17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161301"/>
    <w:rsid w:val="003736F3"/>
    <w:rsid w:val="004167E0"/>
    <w:rsid w:val="00614C16"/>
    <w:rsid w:val="00615993"/>
    <w:rsid w:val="00713D56"/>
    <w:rsid w:val="0072331F"/>
    <w:rsid w:val="00732E02"/>
    <w:rsid w:val="00784B6E"/>
    <w:rsid w:val="007D1887"/>
    <w:rsid w:val="007E76E6"/>
    <w:rsid w:val="00842753"/>
    <w:rsid w:val="00847085"/>
    <w:rsid w:val="00893DF4"/>
    <w:rsid w:val="00984B8A"/>
    <w:rsid w:val="00A6797A"/>
    <w:rsid w:val="00AD4AF9"/>
    <w:rsid w:val="00B13665"/>
    <w:rsid w:val="00B20680"/>
    <w:rsid w:val="00C23669"/>
    <w:rsid w:val="00C648D9"/>
    <w:rsid w:val="00C931FA"/>
    <w:rsid w:val="00C965E8"/>
    <w:rsid w:val="00CA20C7"/>
    <w:rsid w:val="00D85787"/>
    <w:rsid w:val="00D94361"/>
    <w:rsid w:val="00D9708A"/>
    <w:rsid w:val="00DC7056"/>
    <w:rsid w:val="00DD17E5"/>
    <w:rsid w:val="00E70336"/>
    <w:rsid w:val="00E76DE4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E070"/>
  <w15:docId w15:val="{40420975-DD0F-45A5-8500-84EEE0E9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A679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FDBF-FAD9-4306-9CE9-AD73D5B3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11</cp:revision>
  <cp:lastPrinted>2024-05-08T06:44:00Z</cp:lastPrinted>
  <dcterms:created xsi:type="dcterms:W3CDTF">2022-06-06T19:45:00Z</dcterms:created>
  <dcterms:modified xsi:type="dcterms:W3CDTF">2024-05-08T06:44:00Z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