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C1" w:rsidRDefault="005D1AF9" w:rsidP="008945C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</w:p>
    <w:p w:rsidR="008945C1" w:rsidRPr="003F390A" w:rsidRDefault="008945C1" w:rsidP="008945C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945C1" w:rsidRDefault="008945C1" w:rsidP="008945C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4B6D27">
        <w:rPr>
          <w:rFonts w:ascii="Times New Roman" w:hAnsi="Times New Roman"/>
          <w:b/>
          <w:bCs/>
          <w:sz w:val="28"/>
          <w:szCs w:val="28"/>
        </w:rPr>
        <w:t>27</w:t>
      </w:r>
      <w:r w:rsidR="00B423D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 ППССЗ </w:t>
      </w:r>
    </w:p>
    <w:p w:rsidR="008945C1" w:rsidRPr="003F390A" w:rsidRDefault="008945C1" w:rsidP="008945C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специальности 23.02.01 </w:t>
      </w:r>
    </w:p>
    <w:p w:rsidR="008945C1" w:rsidRDefault="008945C1" w:rsidP="008945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CD2" w:rsidRPr="00AC4101" w:rsidRDefault="00BC5CD2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C5CD2" w:rsidRPr="00AC4101" w:rsidRDefault="00BC5CD2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C5CD2" w:rsidRPr="00AC4101" w:rsidRDefault="00BC5CD2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C5CD2" w:rsidRPr="00AC4101" w:rsidRDefault="00BC5CD2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C5CD2" w:rsidRPr="00AC4101" w:rsidRDefault="00BC5CD2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C5CD2" w:rsidRPr="00AC4101" w:rsidRDefault="00BC5CD2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C5CD2" w:rsidRPr="00AC4101" w:rsidRDefault="00BC5CD2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C5CD2" w:rsidRPr="00AC4101" w:rsidRDefault="00BC5CD2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C5CD2" w:rsidRPr="00AC4101" w:rsidRDefault="00BC5CD2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C5CD2" w:rsidRDefault="00BC5CD2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B2DED" w:rsidRDefault="006B2DED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B2DED" w:rsidRDefault="006B2DED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B2DED" w:rsidRDefault="006B2DED" w:rsidP="00AC4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6B2DED" w:rsidRPr="00236536" w:rsidRDefault="006B2DED" w:rsidP="006B2DED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236536"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</w:p>
    <w:p w:rsidR="006B2DED" w:rsidRPr="00236536" w:rsidRDefault="006B2DED" w:rsidP="006B2DED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236536">
        <w:rPr>
          <w:rFonts w:ascii="Times New Roman" w:hAnsi="Times New Roman"/>
          <w:b/>
          <w:bCs/>
          <w:sz w:val="28"/>
          <w:szCs w:val="28"/>
        </w:rPr>
        <w:t>УЧЕБНОЙ ДИСЦИПЛИНЫ</w:t>
      </w:r>
    </w:p>
    <w:p w:rsidR="006B2DED" w:rsidRPr="00236536" w:rsidRDefault="006B2DED" w:rsidP="006B2DE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6B2DED" w:rsidRPr="006B2DED" w:rsidRDefault="006B2DED" w:rsidP="006B2DED">
      <w:pPr>
        <w:spacing w:after="0"/>
        <w:ind w:left="-567" w:firstLine="283"/>
        <w:jc w:val="center"/>
        <w:rPr>
          <w:rFonts w:ascii="Times New Roman" w:hAnsi="Times New Roman"/>
          <w:b/>
          <w:i/>
          <w:sz w:val="28"/>
          <w:szCs w:val="28"/>
        </w:rPr>
      </w:pPr>
      <w:r w:rsidRPr="006B2DE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ОП.05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Т</w:t>
      </w:r>
      <w:r w:rsidRPr="006B2DE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ехнические средства (по видам транспорта)</w:t>
      </w:r>
    </w:p>
    <w:p w:rsidR="006B2DED" w:rsidRPr="00236536" w:rsidRDefault="006B2DED" w:rsidP="006B2DED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6B2DED" w:rsidRPr="00236536" w:rsidRDefault="006B2DED" w:rsidP="006B2DED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6B2DED" w:rsidRPr="00236536" w:rsidRDefault="006B2DED" w:rsidP="006B2DED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i/>
          <w:sz w:val="28"/>
          <w:szCs w:val="28"/>
        </w:rPr>
        <w:t>23.02.01 Организация перевозок и управление на транспорте (по видам)</w:t>
      </w:r>
    </w:p>
    <w:p w:rsidR="006B2DED" w:rsidRPr="00236536" w:rsidRDefault="006B2DED" w:rsidP="006B2DED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236536">
        <w:rPr>
          <w:rFonts w:ascii="Times New Roman" w:hAnsi="Times New Roman"/>
          <w:b/>
          <w:sz w:val="28"/>
          <w:szCs w:val="28"/>
        </w:rPr>
        <w:t>(Базовая подготовка среднего профессионального образования)</w:t>
      </w:r>
    </w:p>
    <w:p w:rsidR="00DA000E" w:rsidRPr="00AC4101" w:rsidRDefault="00DA000E" w:rsidP="00AC4101">
      <w:pPr>
        <w:widowControl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1B2A" w:rsidRPr="00AC4101" w:rsidRDefault="00441B2A" w:rsidP="00AC410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41B2A" w:rsidRPr="00AC4101" w:rsidSect="00BC5CD2">
          <w:footerReference w:type="default" r:id="rId8"/>
          <w:pgSz w:w="11906" w:h="16838"/>
          <w:pgMar w:top="567" w:right="567" w:bottom="567" w:left="1134" w:header="709" w:footer="709" w:gutter="0"/>
          <w:pgNumType w:start="0"/>
          <w:cols w:space="708"/>
          <w:titlePg/>
          <w:docGrid w:linePitch="360"/>
        </w:sectPr>
      </w:pPr>
    </w:p>
    <w:p w:rsidR="00DA000E" w:rsidRPr="00AC4101" w:rsidRDefault="00DA000E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C4101">
        <w:rPr>
          <w:rFonts w:ascii="Times New Roman" w:hAnsi="Times New Roman" w:cs="Times New Roman"/>
          <w:b/>
          <w:sz w:val="32"/>
        </w:rPr>
        <w:lastRenderedPageBreak/>
        <w:t>Содержание</w:t>
      </w:r>
    </w:p>
    <w:p w:rsidR="00DA000E" w:rsidRPr="00AC4101" w:rsidRDefault="00DA000E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A000E" w:rsidRPr="00AC4101" w:rsidRDefault="00DA000E" w:rsidP="00AC41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C4101">
        <w:rPr>
          <w:rFonts w:ascii="Times New Roman" w:hAnsi="Times New Roman" w:cs="Times New Roman"/>
          <w:sz w:val="28"/>
        </w:rPr>
        <w:t>1.</w:t>
      </w:r>
      <w:r w:rsidRPr="00AC4101">
        <w:rPr>
          <w:rFonts w:ascii="Times New Roman" w:hAnsi="Times New Roman" w:cs="Times New Roman"/>
          <w:sz w:val="28"/>
        </w:rPr>
        <w:tab/>
        <w:t>Паспорт комплекта контрольно-оценочных средств.</w:t>
      </w:r>
    </w:p>
    <w:p w:rsidR="00DA000E" w:rsidRPr="00AC4101" w:rsidRDefault="00DA000E" w:rsidP="00AC41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C4101">
        <w:rPr>
          <w:rFonts w:ascii="Times New Roman" w:hAnsi="Times New Roman" w:cs="Times New Roman"/>
          <w:sz w:val="28"/>
        </w:rPr>
        <w:t>2.</w:t>
      </w:r>
      <w:r w:rsidRPr="00AC4101">
        <w:rPr>
          <w:rFonts w:ascii="Times New Roman" w:hAnsi="Times New Roman" w:cs="Times New Roman"/>
          <w:sz w:val="28"/>
        </w:rPr>
        <w:tab/>
        <w:t>Результаты освоения учебной дисциплины, подлежащие проверке.</w:t>
      </w:r>
    </w:p>
    <w:p w:rsidR="00DA000E" w:rsidRPr="00AC4101" w:rsidRDefault="00DA000E" w:rsidP="00AC41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C4101">
        <w:rPr>
          <w:rFonts w:ascii="Times New Roman" w:hAnsi="Times New Roman" w:cs="Times New Roman"/>
          <w:sz w:val="28"/>
        </w:rPr>
        <w:t>3.</w:t>
      </w:r>
      <w:r w:rsidRPr="00AC4101">
        <w:rPr>
          <w:rFonts w:ascii="Times New Roman" w:hAnsi="Times New Roman" w:cs="Times New Roman"/>
          <w:sz w:val="28"/>
        </w:rPr>
        <w:tab/>
        <w:t>Оценка освоения учебной дисциплины:</w:t>
      </w:r>
    </w:p>
    <w:p w:rsidR="00DA000E" w:rsidRPr="00AC4101" w:rsidRDefault="00DA000E" w:rsidP="00AC4101">
      <w:pPr>
        <w:pStyle w:val="a6"/>
        <w:tabs>
          <w:tab w:val="left" w:pos="142"/>
        </w:tabs>
        <w:ind w:left="0"/>
        <w:jc w:val="both"/>
        <w:rPr>
          <w:sz w:val="28"/>
        </w:rPr>
      </w:pPr>
      <w:r w:rsidRPr="00AC4101">
        <w:rPr>
          <w:sz w:val="28"/>
        </w:rPr>
        <w:t>3.1</w:t>
      </w:r>
      <w:r w:rsidRPr="00AC4101">
        <w:rPr>
          <w:sz w:val="28"/>
        </w:rPr>
        <w:tab/>
        <w:t>Формы и методы оценивания.</w:t>
      </w:r>
    </w:p>
    <w:p w:rsidR="00DA000E" w:rsidRPr="00AC4101" w:rsidRDefault="00DA000E" w:rsidP="00AC4101">
      <w:pPr>
        <w:pStyle w:val="a6"/>
        <w:tabs>
          <w:tab w:val="left" w:pos="142"/>
        </w:tabs>
        <w:ind w:left="0"/>
        <w:jc w:val="both"/>
        <w:rPr>
          <w:sz w:val="28"/>
        </w:rPr>
      </w:pPr>
      <w:r w:rsidRPr="00AC4101">
        <w:rPr>
          <w:sz w:val="28"/>
        </w:rPr>
        <w:t>3.2</w:t>
      </w:r>
      <w:r w:rsidRPr="00AC4101">
        <w:rPr>
          <w:sz w:val="28"/>
        </w:rPr>
        <w:tab/>
        <w:t>Кодификатор оценочных средств.</w:t>
      </w:r>
    </w:p>
    <w:p w:rsidR="00DA000E" w:rsidRPr="00AC4101" w:rsidRDefault="00DA000E" w:rsidP="00AC4101">
      <w:pPr>
        <w:pStyle w:val="a6"/>
        <w:ind w:left="0"/>
        <w:jc w:val="both"/>
        <w:rPr>
          <w:sz w:val="28"/>
        </w:rPr>
      </w:pPr>
      <w:r w:rsidRPr="00AC4101">
        <w:rPr>
          <w:sz w:val="28"/>
        </w:rPr>
        <w:t>4.</w:t>
      </w:r>
      <w:r w:rsidRPr="00AC4101">
        <w:rPr>
          <w:sz w:val="28"/>
        </w:rPr>
        <w:tab/>
        <w:t>Задания для оценки освоения дисциплины.</w:t>
      </w:r>
    </w:p>
    <w:p w:rsidR="00DA000E" w:rsidRPr="00AC4101" w:rsidRDefault="00DA000E" w:rsidP="00AC410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</w:rPr>
      </w:pPr>
    </w:p>
    <w:p w:rsidR="00AF5D89" w:rsidRPr="00AC4101" w:rsidRDefault="00AF5D89" w:rsidP="00AC4101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DA000E" w:rsidRPr="00AC4101" w:rsidRDefault="00DA000E" w:rsidP="002D57D1">
      <w:pPr>
        <w:pStyle w:val="a6"/>
        <w:numPr>
          <w:ilvl w:val="0"/>
          <w:numId w:val="3"/>
        </w:numPr>
        <w:jc w:val="center"/>
        <w:rPr>
          <w:b/>
          <w:sz w:val="28"/>
        </w:rPr>
      </w:pPr>
      <w:r w:rsidRPr="00AC4101">
        <w:rPr>
          <w:b/>
          <w:sz w:val="28"/>
        </w:rPr>
        <w:lastRenderedPageBreak/>
        <w:t>Паспорт комплекта контрольно-оценочных средств</w:t>
      </w:r>
    </w:p>
    <w:p w:rsidR="00DA000E" w:rsidRPr="00AC4101" w:rsidRDefault="00DA000E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00E" w:rsidRPr="00AC4101" w:rsidRDefault="00DA000E" w:rsidP="008945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101">
        <w:rPr>
          <w:rFonts w:ascii="Times New Roman" w:hAnsi="Times New Roman" w:cs="Times New Roman"/>
          <w:sz w:val="28"/>
        </w:rPr>
        <w:t>В результате освоения учебной дисциплины</w:t>
      </w:r>
      <w:r w:rsidRPr="008945C1">
        <w:rPr>
          <w:rFonts w:ascii="Times New Roman" w:hAnsi="Times New Roman" w:cs="Times New Roman"/>
          <w:sz w:val="28"/>
        </w:rPr>
        <w:t xml:space="preserve"> </w:t>
      </w:r>
      <w:r w:rsidR="006B2DED" w:rsidRPr="006B2DED">
        <w:rPr>
          <w:rFonts w:ascii="Times New Roman" w:hAnsi="Times New Roman" w:cs="Times New Roman"/>
          <w:i/>
          <w:sz w:val="28"/>
        </w:rPr>
        <w:t xml:space="preserve">ОП.05 </w:t>
      </w:r>
      <w:r w:rsidRPr="006B2DED">
        <w:rPr>
          <w:rFonts w:ascii="Times New Roman" w:hAnsi="Times New Roman" w:cs="Times New Roman"/>
          <w:i/>
          <w:sz w:val="28"/>
        </w:rPr>
        <w:t>Технические средства (по видам транспорта)</w:t>
      </w:r>
      <w:r w:rsidR="008945C1" w:rsidRPr="006B2DED">
        <w:rPr>
          <w:rFonts w:ascii="Times New Roman" w:hAnsi="Times New Roman" w:cs="Times New Roman"/>
          <w:i/>
          <w:sz w:val="28"/>
        </w:rPr>
        <w:t xml:space="preserve"> </w:t>
      </w:r>
      <w:r w:rsidRPr="00AC4101">
        <w:rPr>
          <w:rFonts w:ascii="Times New Roman" w:hAnsi="Times New Roman" w:cs="Times New Roman"/>
          <w:sz w:val="28"/>
        </w:rPr>
        <w:t xml:space="preserve">обучающийся должен обладать предусмотренными ФГОС по специальности </w:t>
      </w:r>
      <w:r w:rsidRPr="00AC4101">
        <w:rPr>
          <w:rFonts w:ascii="Times New Roman" w:hAnsi="Times New Roman" w:cs="Times New Roman"/>
          <w:i/>
          <w:sz w:val="28"/>
        </w:rPr>
        <w:t xml:space="preserve">23.02.01 Организация перевозок и управление на транспорте (по видам) (базовая подготовка) </w:t>
      </w:r>
      <w:r w:rsidRPr="00AC4101">
        <w:rPr>
          <w:rFonts w:ascii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компетенциями:</w:t>
      </w:r>
    </w:p>
    <w:p w:rsidR="002B557A" w:rsidRPr="00AC4101" w:rsidRDefault="002B557A" w:rsidP="00AC4101">
      <w:pPr>
        <w:pStyle w:val="Body"/>
        <w:tabs>
          <w:tab w:val="left" w:pos="360"/>
        </w:tabs>
        <w:ind w:right="-20" w:firstLine="709"/>
        <w:jc w:val="both"/>
        <w:rPr>
          <w:rFonts w:cs="Times New Roman"/>
          <w:lang w:val="ru-RU"/>
        </w:rPr>
      </w:pPr>
      <w:r w:rsidRPr="00AC4101">
        <w:rPr>
          <w:rFonts w:cs="Times New Roman"/>
          <w:lang w:val="ru-RU"/>
        </w:rPr>
        <w:t>У1</w:t>
      </w:r>
      <w:r w:rsidR="00882C13" w:rsidRPr="00AC4101">
        <w:rPr>
          <w:rFonts w:cs="Times New Roman"/>
          <w:lang w:val="ru-RU"/>
        </w:rPr>
        <w:t xml:space="preserve"> -</w:t>
      </w:r>
      <w:r w:rsidR="00C066A1" w:rsidRPr="00AC4101">
        <w:rPr>
          <w:rFonts w:cs="Times New Roman"/>
          <w:lang w:val="ru-RU"/>
        </w:rPr>
        <w:t xml:space="preserve"> </w:t>
      </w:r>
      <w:r w:rsidR="00C066A1" w:rsidRPr="00AC4101">
        <w:rPr>
          <w:rFonts w:cs="Times New Roman"/>
          <w:color w:val="000000"/>
          <w:spacing w:val="-2"/>
          <w:lang w:val="ru-RU"/>
        </w:rPr>
        <w:t>различать типы погрузочно-разгрузочных машин</w:t>
      </w:r>
      <w:r w:rsidRPr="00AC4101">
        <w:rPr>
          <w:rFonts w:cs="Times New Roman"/>
          <w:lang w:val="ru-RU"/>
        </w:rPr>
        <w:t>;</w:t>
      </w:r>
    </w:p>
    <w:p w:rsidR="002B557A" w:rsidRPr="00AC4101" w:rsidRDefault="00324238" w:rsidP="00AC4101">
      <w:pPr>
        <w:pStyle w:val="Body"/>
        <w:tabs>
          <w:tab w:val="left" w:pos="340"/>
        </w:tabs>
        <w:ind w:right="-20" w:firstLine="709"/>
        <w:jc w:val="both"/>
        <w:rPr>
          <w:rFonts w:cs="Times New Roman"/>
          <w:lang w:val="ru-RU"/>
        </w:rPr>
      </w:pPr>
      <w:r w:rsidRPr="00AC4101">
        <w:rPr>
          <w:rFonts w:cs="Times New Roman"/>
          <w:lang w:val="ru-RU"/>
        </w:rPr>
        <w:t>У2</w:t>
      </w:r>
      <w:r w:rsidR="00882C13" w:rsidRPr="00AC4101">
        <w:rPr>
          <w:rFonts w:cs="Times New Roman"/>
          <w:lang w:val="ru-RU"/>
        </w:rPr>
        <w:t xml:space="preserve"> -</w:t>
      </w:r>
      <w:r w:rsidR="00C066A1" w:rsidRPr="00AC4101">
        <w:rPr>
          <w:rFonts w:cs="Times New Roman"/>
          <w:lang w:val="ru-RU"/>
        </w:rPr>
        <w:t xml:space="preserve"> рассчитывать основные параметры складов и техническую производительност</w:t>
      </w:r>
      <w:r w:rsidR="006B2DED">
        <w:rPr>
          <w:rFonts w:cs="Times New Roman"/>
          <w:lang w:val="ru-RU"/>
        </w:rPr>
        <w:t>ь погрузочно-разгрузочных машин;</w:t>
      </w:r>
    </w:p>
    <w:p w:rsidR="00324238" w:rsidRPr="00AC4101" w:rsidRDefault="002B557A" w:rsidP="00AC4101">
      <w:pPr>
        <w:pStyle w:val="Body"/>
        <w:tabs>
          <w:tab w:val="left" w:pos="360"/>
        </w:tabs>
        <w:ind w:right="-20" w:firstLine="709"/>
        <w:jc w:val="both"/>
        <w:rPr>
          <w:rFonts w:cs="Times New Roman"/>
          <w:lang w:val="ru-RU"/>
        </w:rPr>
      </w:pPr>
      <w:r w:rsidRPr="00AC4101">
        <w:rPr>
          <w:rFonts w:cs="Times New Roman"/>
          <w:lang w:val="ru-RU"/>
        </w:rPr>
        <w:t>З1</w:t>
      </w:r>
      <w:r w:rsidR="00882C13" w:rsidRPr="00AC4101">
        <w:rPr>
          <w:rFonts w:cs="Times New Roman"/>
          <w:lang w:val="ru-RU"/>
        </w:rPr>
        <w:t xml:space="preserve"> -</w:t>
      </w:r>
      <w:r w:rsidR="00324238" w:rsidRPr="00AC4101">
        <w:rPr>
          <w:rFonts w:cs="Times New Roman"/>
          <w:lang w:val="ru-RU"/>
        </w:rPr>
        <w:t xml:space="preserve"> </w:t>
      </w:r>
      <w:r w:rsidR="00C066A1" w:rsidRPr="00AC4101">
        <w:rPr>
          <w:rFonts w:cs="Times New Roman"/>
          <w:color w:val="000000"/>
          <w:spacing w:val="-1"/>
          <w:lang w:val="ru-RU"/>
        </w:rPr>
        <w:t>материально-техническую базу транспорта (по видам транспорта);</w:t>
      </w:r>
    </w:p>
    <w:p w:rsidR="00324238" w:rsidRPr="00AC4101" w:rsidRDefault="00324238" w:rsidP="00AC4101">
      <w:pPr>
        <w:pStyle w:val="Body"/>
        <w:tabs>
          <w:tab w:val="left" w:pos="320"/>
        </w:tabs>
        <w:ind w:right="-20" w:firstLine="709"/>
        <w:jc w:val="both"/>
        <w:rPr>
          <w:rFonts w:cs="Times New Roman"/>
          <w:lang w:val="ru-RU"/>
        </w:rPr>
      </w:pPr>
      <w:r w:rsidRPr="00AC4101">
        <w:rPr>
          <w:rFonts w:cs="Times New Roman"/>
          <w:lang w:val="ru-RU"/>
        </w:rPr>
        <w:t>З2</w:t>
      </w:r>
      <w:r w:rsidR="00882C13" w:rsidRPr="00AC4101">
        <w:rPr>
          <w:rFonts w:cs="Times New Roman"/>
          <w:lang w:val="ru-RU"/>
        </w:rPr>
        <w:t xml:space="preserve"> -</w:t>
      </w:r>
      <w:r w:rsidRPr="00AC4101">
        <w:rPr>
          <w:rFonts w:cs="Times New Roman"/>
          <w:lang w:val="ru-RU"/>
        </w:rPr>
        <w:t xml:space="preserve"> </w:t>
      </w:r>
      <w:r w:rsidR="00C066A1" w:rsidRPr="00AC4101">
        <w:rPr>
          <w:rFonts w:cs="Times New Roman"/>
          <w:color w:val="000000"/>
          <w:spacing w:val="-1"/>
          <w:lang w:val="ru-RU"/>
        </w:rPr>
        <w:t>основные характеристики и принципы работы технических средств транспорта (по видам транспорта)</w:t>
      </w:r>
      <w:r w:rsidRPr="00AC4101">
        <w:rPr>
          <w:rFonts w:cs="Times New Roman"/>
          <w:lang w:val="ru-RU"/>
        </w:rPr>
        <w:t>.</w:t>
      </w:r>
    </w:p>
    <w:p w:rsidR="00F97D98" w:rsidRPr="00F97D98" w:rsidRDefault="00F97D98" w:rsidP="00F97D98">
      <w:pPr>
        <w:pStyle w:val="12"/>
        <w:tabs>
          <w:tab w:val="left" w:pos="851"/>
        </w:tabs>
        <w:ind w:firstLine="709"/>
        <w:jc w:val="both"/>
        <w:rPr>
          <w:rFonts w:eastAsia="Times New Roman"/>
          <w:b w:val="0"/>
        </w:rPr>
      </w:pPr>
      <w:r w:rsidRPr="00F97D98">
        <w:rPr>
          <w:rFonts w:eastAsia="Times New Roman"/>
          <w:b w:val="0"/>
        </w:rPr>
        <w:t>-</w:t>
      </w:r>
      <w:r w:rsidRPr="00F97D98">
        <w:rPr>
          <w:rFonts w:eastAsia="Times New Roman"/>
          <w:b w:val="0"/>
        </w:rPr>
        <w:tab/>
        <w:t>общие:</w:t>
      </w:r>
    </w:p>
    <w:p w:rsidR="00416DA3" w:rsidRPr="00416DA3" w:rsidRDefault="00416DA3" w:rsidP="00416DA3">
      <w:pPr>
        <w:pStyle w:val="12"/>
        <w:ind w:firstLine="709"/>
        <w:jc w:val="both"/>
        <w:rPr>
          <w:rFonts w:eastAsia="Times New Roman"/>
          <w:b w:val="0"/>
        </w:rPr>
      </w:pPr>
      <w:r w:rsidRPr="00416DA3">
        <w:rPr>
          <w:rFonts w:eastAsia="Times New Roman"/>
          <w:b w:val="0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F97D98" w:rsidRPr="00F97D98" w:rsidRDefault="00416DA3" w:rsidP="00416DA3">
      <w:pPr>
        <w:pStyle w:val="12"/>
        <w:ind w:firstLine="709"/>
        <w:jc w:val="both"/>
        <w:rPr>
          <w:rFonts w:eastAsia="Times New Roman"/>
          <w:b w:val="0"/>
        </w:rPr>
      </w:pPr>
      <w:r w:rsidRPr="00416DA3">
        <w:rPr>
          <w:rFonts w:eastAsia="Times New Roman"/>
          <w:b w:val="0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F97D98" w:rsidRPr="00F97D98" w:rsidRDefault="00F97D98" w:rsidP="00F97D98">
      <w:pPr>
        <w:pStyle w:val="12"/>
        <w:ind w:firstLine="709"/>
        <w:jc w:val="both"/>
        <w:rPr>
          <w:rFonts w:eastAsia="Times New Roman"/>
          <w:b w:val="0"/>
        </w:rPr>
      </w:pPr>
      <w:r w:rsidRPr="00F97D98">
        <w:rPr>
          <w:rFonts w:eastAsia="Times New Roman"/>
          <w:b w:val="0"/>
        </w:rPr>
        <w:t>- профессиональные:</w:t>
      </w:r>
    </w:p>
    <w:p w:rsidR="00416DA3" w:rsidRPr="00416DA3" w:rsidRDefault="00416DA3" w:rsidP="00416DA3">
      <w:pPr>
        <w:pStyle w:val="12"/>
        <w:ind w:firstLine="709"/>
        <w:jc w:val="both"/>
        <w:rPr>
          <w:rFonts w:eastAsia="Times New Roman"/>
          <w:b w:val="0"/>
        </w:rPr>
      </w:pPr>
      <w:r w:rsidRPr="00416DA3">
        <w:rPr>
          <w:rFonts w:eastAsia="Times New Roman"/>
          <w:b w:val="0"/>
        </w:rPr>
        <w:t>ПК 2.1.</w:t>
      </w:r>
      <w:r w:rsidRPr="00416DA3">
        <w:rPr>
          <w:rFonts w:eastAsia="Times New Roman"/>
          <w:b w:val="0"/>
        </w:rPr>
        <w:tab/>
        <w:t>Обеспечивать выполнение условий по организации движения транспорта.</w:t>
      </w:r>
    </w:p>
    <w:p w:rsidR="00416DA3" w:rsidRPr="00416DA3" w:rsidRDefault="00416DA3" w:rsidP="00416DA3">
      <w:pPr>
        <w:pStyle w:val="12"/>
        <w:ind w:firstLine="709"/>
        <w:jc w:val="both"/>
        <w:rPr>
          <w:rFonts w:eastAsia="Times New Roman"/>
          <w:b w:val="0"/>
        </w:rPr>
      </w:pPr>
      <w:r w:rsidRPr="00416DA3">
        <w:rPr>
          <w:rFonts w:eastAsia="Times New Roman"/>
          <w:b w:val="0"/>
        </w:rPr>
        <w:t>ПК 3.1.</w:t>
      </w:r>
      <w:r w:rsidRPr="00416DA3">
        <w:rPr>
          <w:rFonts w:eastAsia="Times New Roman"/>
          <w:b w:val="0"/>
        </w:rPr>
        <w:tab/>
        <w:t>Планировать и организовывать работу по транспортно-логистическому обслуживанию в сфере грузовых перевозок.</w:t>
      </w:r>
    </w:p>
    <w:p w:rsidR="006B2DED" w:rsidRDefault="00416DA3" w:rsidP="00416DA3">
      <w:pPr>
        <w:pStyle w:val="12"/>
        <w:ind w:firstLine="709"/>
        <w:jc w:val="both"/>
        <w:rPr>
          <w:rFonts w:eastAsia="Times New Roman"/>
          <w:b w:val="0"/>
        </w:rPr>
      </w:pPr>
      <w:r w:rsidRPr="00416DA3">
        <w:rPr>
          <w:rFonts w:eastAsia="Times New Roman"/>
          <w:b w:val="0"/>
        </w:rPr>
        <w:t>ПК 3.2.</w:t>
      </w:r>
      <w:r w:rsidRPr="00416DA3">
        <w:rPr>
          <w:rFonts w:eastAsia="Times New Roman"/>
          <w:b w:val="0"/>
        </w:rPr>
        <w:tab/>
        <w:t>Планировать и организовывать работу по транспортному обслуживанию в сфере пассажирских перевозок.</w:t>
      </w:r>
    </w:p>
    <w:p w:rsidR="00A856C8" w:rsidRDefault="00A856C8" w:rsidP="00390393">
      <w:pPr>
        <w:pStyle w:val="12"/>
        <w:ind w:firstLine="709"/>
        <w:jc w:val="left"/>
        <w:rPr>
          <w:b w:val="0"/>
        </w:rPr>
      </w:pPr>
    </w:p>
    <w:p w:rsidR="00390393" w:rsidRPr="009F4BBB" w:rsidRDefault="00390393" w:rsidP="00390393">
      <w:pPr>
        <w:pStyle w:val="12"/>
        <w:ind w:firstLine="709"/>
        <w:jc w:val="left"/>
      </w:pPr>
      <w:r w:rsidRPr="009F4BBB">
        <w:rPr>
          <w:b w:val="0"/>
        </w:rPr>
        <w:t xml:space="preserve">Формой аттестации по учебной дисциплине является </w:t>
      </w:r>
      <w:r w:rsidRPr="00441BF5">
        <w:rPr>
          <w:i/>
        </w:rPr>
        <w:t>экзамен</w:t>
      </w:r>
      <w:r w:rsidRPr="009F4BBB">
        <w:t>.</w:t>
      </w:r>
    </w:p>
    <w:p w:rsidR="008945C1" w:rsidRDefault="008945C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Toc501975735"/>
      <w:bookmarkStart w:id="1" w:name="_Toc502241945"/>
      <w:r>
        <w:br w:type="page"/>
      </w:r>
    </w:p>
    <w:p w:rsidR="00390393" w:rsidRPr="00AC4101" w:rsidRDefault="00390393" w:rsidP="00AC4101">
      <w:pPr>
        <w:pStyle w:val="23"/>
      </w:pPr>
    </w:p>
    <w:bookmarkEnd w:id="0"/>
    <w:bookmarkEnd w:id="1"/>
    <w:p w:rsidR="00DA000E" w:rsidRPr="00AC4101" w:rsidRDefault="00DA000E" w:rsidP="008945C1">
      <w:pPr>
        <w:pStyle w:val="a6"/>
        <w:numPr>
          <w:ilvl w:val="0"/>
          <w:numId w:val="3"/>
        </w:numPr>
        <w:ind w:firstLine="633"/>
        <w:jc w:val="center"/>
        <w:rPr>
          <w:b/>
          <w:sz w:val="28"/>
        </w:rPr>
      </w:pPr>
      <w:r w:rsidRPr="00AC4101">
        <w:rPr>
          <w:b/>
          <w:sz w:val="28"/>
        </w:rPr>
        <w:t>Результаты освоения учебной дисциплины, подлежащие проверке</w:t>
      </w:r>
    </w:p>
    <w:p w:rsidR="00DA000E" w:rsidRPr="00AC4101" w:rsidRDefault="00DA000E" w:rsidP="00AC4101">
      <w:pPr>
        <w:spacing w:after="0" w:line="240" w:lineRule="auto"/>
        <w:ind w:left="-284" w:hanging="76"/>
        <w:jc w:val="center"/>
        <w:rPr>
          <w:rFonts w:ascii="Times New Roman" w:hAnsi="Times New Roman" w:cs="Times New Roman"/>
          <w:b/>
          <w:sz w:val="28"/>
        </w:rPr>
      </w:pPr>
    </w:p>
    <w:p w:rsidR="00DA000E" w:rsidRDefault="00DA000E" w:rsidP="002D57D1">
      <w:pPr>
        <w:pStyle w:val="a6"/>
        <w:numPr>
          <w:ilvl w:val="1"/>
          <w:numId w:val="3"/>
        </w:numPr>
        <w:ind w:left="0" w:firstLine="709"/>
        <w:jc w:val="both"/>
        <w:rPr>
          <w:sz w:val="28"/>
        </w:rPr>
      </w:pPr>
      <w:r w:rsidRPr="00AC4101">
        <w:rPr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компетенций:</w:t>
      </w:r>
    </w:p>
    <w:p w:rsidR="00C57E66" w:rsidRPr="00AC4101" w:rsidRDefault="00C57E66" w:rsidP="00C57E66">
      <w:pPr>
        <w:pStyle w:val="a6"/>
        <w:ind w:left="709"/>
        <w:jc w:val="both"/>
        <w:rPr>
          <w:sz w:val="28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3686"/>
        <w:gridCol w:w="3402"/>
      </w:tblGrid>
      <w:tr w:rsidR="00912C0B" w:rsidRPr="000906BA" w:rsidTr="00912C0B">
        <w:trPr>
          <w:trHeight w:hRule="exact" w:val="5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C0B" w:rsidRPr="00236536" w:rsidRDefault="00912C0B" w:rsidP="00960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912C0B" w:rsidRPr="00236536" w:rsidRDefault="00912C0B" w:rsidP="00A85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C0B" w:rsidRPr="00236536" w:rsidRDefault="00912C0B" w:rsidP="0096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C0B" w:rsidRPr="00236536" w:rsidRDefault="00912C0B" w:rsidP="00960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C57E66" w:rsidRPr="000906BA" w:rsidTr="00C57E66">
        <w:trPr>
          <w:trHeight w:hRule="exact" w:val="417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E66" w:rsidRPr="000906BA" w:rsidRDefault="00C57E66" w:rsidP="00C57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416DA3" w:rsidRPr="000906BA" w:rsidTr="00C57E66">
        <w:trPr>
          <w:trHeight w:hRule="exact" w:val="2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0906BA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У1 -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различать типы погрузочно-разгрузочных машин</w:t>
            </w:r>
          </w:p>
          <w:p w:rsidR="00416DA3" w:rsidRPr="000906BA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3.1.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472C95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sz w:val="24"/>
                <w:szCs w:val="24"/>
              </w:rPr>
              <w:t>распознает типы устройств и погрузочно-разгрузочных машин по внешнему виду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16625B" w:rsidRDefault="00416DA3" w:rsidP="0016625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25B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проверочных и контрольных работах и практических занятиях: выполнение практических занятий и защита отчетов.</w:t>
            </w:r>
          </w:p>
          <w:p w:rsidR="00416DA3" w:rsidRPr="0016625B" w:rsidRDefault="00416DA3" w:rsidP="0016625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25B">
              <w:rPr>
                <w:rFonts w:ascii="Times New Roman" w:hAnsi="Times New Roman"/>
                <w:sz w:val="24"/>
                <w:szCs w:val="24"/>
              </w:rPr>
              <w:t>Текущий контроль: в форме устного опроса по темам, выполнения проверочных и контрольных работ, ответов на контрольные вопросы, выполнения индивидуальных заданий (сообщения, презентации, тестовые задания).</w:t>
            </w:r>
          </w:p>
          <w:p w:rsidR="00416DA3" w:rsidRPr="0016625B" w:rsidRDefault="00416DA3" w:rsidP="0016625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625B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</w:t>
            </w:r>
          </w:p>
        </w:tc>
      </w:tr>
      <w:tr w:rsidR="00416DA3" w:rsidRPr="000906BA" w:rsidTr="00C57E66">
        <w:trPr>
          <w:trHeight w:hRule="exact" w:val="24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0906BA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У2 -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рассчитывать основные параметры складов и техническую производительность погрузочно-разгрузочных машин</w:t>
            </w:r>
          </w:p>
          <w:p w:rsidR="00416DA3" w:rsidRPr="000906BA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472C95" w:rsidRDefault="00416DA3" w:rsidP="00CB3CB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sz w:val="24"/>
                <w:szCs w:val="24"/>
              </w:rPr>
              <w:t>определяет производительность погрузочно-разгрузочных машин;</w:t>
            </w:r>
          </w:p>
          <w:p w:rsidR="00416DA3" w:rsidRPr="00472C95" w:rsidRDefault="00416DA3" w:rsidP="00CB3CB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sz w:val="24"/>
                <w:szCs w:val="24"/>
              </w:rPr>
              <w:t>выполняет расчеты параметров складов в зависимости от технической оснащенности и нормирование технической производительности погрузочно-разгрузочных машин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0906BA" w:rsidRDefault="00416DA3" w:rsidP="00C57E66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C0B" w:rsidRPr="000906BA" w:rsidTr="00C57E66">
        <w:trPr>
          <w:trHeight w:hRule="exact" w:val="318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C0B" w:rsidRPr="000906BA" w:rsidRDefault="00912C0B" w:rsidP="009605AB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416DA3" w:rsidRPr="000906BA" w:rsidTr="00C57E66">
        <w:trPr>
          <w:trHeight w:hRule="exact" w:val="2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0906BA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31 -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материально-техническую базу транспорта (по видам транспорта)</w:t>
            </w:r>
          </w:p>
          <w:p w:rsidR="00416DA3" w:rsidRPr="00B57AB7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3.1, ПК 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0906BA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3B4">
              <w:rPr>
                <w:rFonts w:ascii="Times New Roman" w:hAnsi="Times New Roman"/>
                <w:sz w:val="24"/>
                <w:szCs w:val="24"/>
              </w:rPr>
              <w:t>может описать структуру материально-технической базы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видам транспорта)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16625B" w:rsidRDefault="00416DA3" w:rsidP="0016625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25B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проверочных и контрольных работах и практических занятиях: выполнение практических занятий и защита отчетов.</w:t>
            </w:r>
          </w:p>
          <w:p w:rsidR="00416DA3" w:rsidRPr="0016625B" w:rsidRDefault="00416DA3" w:rsidP="0016625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25B">
              <w:rPr>
                <w:rFonts w:ascii="Times New Roman" w:hAnsi="Times New Roman"/>
                <w:sz w:val="24"/>
                <w:szCs w:val="24"/>
              </w:rPr>
              <w:t>Текущий контроль: в форме устного опроса по темам, выполнения проверочных и контрольных работ, ответов на контрольные вопросы, выполнения индивидуальных заданий (сообщения, презентации, тестовые задания).</w:t>
            </w:r>
          </w:p>
          <w:p w:rsidR="00416DA3" w:rsidRPr="0016625B" w:rsidRDefault="00416DA3" w:rsidP="0016625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625B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</w:t>
            </w:r>
          </w:p>
        </w:tc>
      </w:tr>
      <w:tr w:rsidR="00416DA3" w:rsidRPr="000906BA" w:rsidTr="00C57E66">
        <w:trPr>
          <w:trHeight w:hRule="exact" w:val="255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0906BA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З2 -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основные характеристики и принципы работы технических средств транспорта (по видам транспорта)</w:t>
            </w:r>
          </w:p>
          <w:p w:rsidR="00416DA3" w:rsidRPr="00B57AB7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3.1, ПК 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0906BA" w:rsidRDefault="00416DA3" w:rsidP="00CB3C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3B4">
              <w:rPr>
                <w:rFonts w:ascii="Times New Roman" w:hAnsi="Times New Roman"/>
                <w:sz w:val="24"/>
                <w:szCs w:val="24"/>
              </w:rPr>
              <w:t>воспроизводит основные характеристики и понимает принципы работы технических средств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видам транспорта)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DA3" w:rsidRPr="000906BA" w:rsidRDefault="00416DA3" w:rsidP="00C57E66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00E" w:rsidRDefault="00DA000E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4A6" w:rsidRDefault="003954A6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4A6" w:rsidRDefault="003954A6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6C8" w:rsidRDefault="00A856C8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4A6" w:rsidRDefault="003954A6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4A6" w:rsidRPr="00AC4101" w:rsidRDefault="003954A6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00E" w:rsidRPr="00AC4101" w:rsidRDefault="00DA000E" w:rsidP="00AC410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DA000E" w:rsidRPr="00AC4101" w:rsidRDefault="00DA000E" w:rsidP="002D57D1">
      <w:pPr>
        <w:pStyle w:val="a6"/>
        <w:numPr>
          <w:ilvl w:val="0"/>
          <w:numId w:val="3"/>
        </w:numPr>
        <w:ind w:left="-567" w:firstLine="283"/>
        <w:jc w:val="center"/>
        <w:rPr>
          <w:b/>
          <w:sz w:val="28"/>
        </w:rPr>
      </w:pPr>
      <w:r w:rsidRPr="00AC4101">
        <w:rPr>
          <w:b/>
          <w:sz w:val="28"/>
        </w:rPr>
        <w:lastRenderedPageBreak/>
        <w:t>Оценка освоения учебной дисциплины:</w:t>
      </w:r>
    </w:p>
    <w:p w:rsidR="00DA000E" w:rsidRPr="00AC4101" w:rsidRDefault="00DA000E" w:rsidP="00AC4101">
      <w:pPr>
        <w:pStyle w:val="a6"/>
        <w:ind w:left="-284"/>
        <w:rPr>
          <w:b/>
          <w:sz w:val="28"/>
        </w:rPr>
      </w:pPr>
    </w:p>
    <w:p w:rsidR="00DA000E" w:rsidRPr="00912C0B" w:rsidRDefault="00DA000E" w:rsidP="002D57D1">
      <w:pPr>
        <w:pStyle w:val="a6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b/>
          <w:sz w:val="28"/>
        </w:rPr>
      </w:pPr>
      <w:r w:rsidRPr="00912C0B">
        <w:rPr>
          <w:b/>
          <w:sz w:val="28"/>
        </w:rPr>
        <w:t>Формы и методы контроля.</w:t>
      </w:r>
    </w:p>
    <w:p w:rsidR="00DA000E" w:rsidRPr="00AC4101" w:rsidRDefault="00DA000E" w:rsidP="00AC410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C4101">
        <w:rPr>
          <w:rFonts w:ascii="Times New Roman" w:hAnsi="Times New Roman" w:cs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912C0B" w:rsidRPr="00912C0B">
        <w:rPr>
          <w:rFonts w:ascii="Times New Roman" w:hAnsi="Times New Roman" w:cs="Times New Roman"/>
          <w:i/>
          <w:sz w:val="28"/>
        </w:rPr>
        <w:t>ОП.05</w:t>
      </w:r>
      <w:r w:rsidR="00912C0B">
        <w:rPr>
          <w:rFonts w:ascii="Times New Roman" w:hAnsi="Times New Roman" w:cs="Times New Roman"/>
          <w:sz w:val="28"/>
        </w:rPr>
        <w:t xml:space="preserve"> </w:t>
      </w:r>
      <w:r w:rsidRPr="00AC4101">
        <w:rPr>
          <w:rFonts w:ascii="Times New Roman" w:hAnsi="Times New Roman" w:cs="Times New Roman"/>
          <w:i/>
          <w:sz w:val="28"/>
        </w:rPr>
        <w:t>Технические средства (по видам транспорта),</w:t>
      </w:r>
      <w:r w:rsidRPr="00AC4101">
        <w:rPr>
          <w:rFonts w:ascii="Times New Roman" w:hAnsi="Times New Roman" w:cs="Times New Roman"/>
          <w:sz w:val="28"/>
        </w:rPr>
        <w:t xml:space="preserve"> направленные на формирование общих и профессиональных компетенций.</w:t>
      </w:r>
    </w:p>
    <w:p w:rsidR="00DA000E" w:rsidRPr="00AC4101" w:rsidRDefault="00DA000E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00E" w:rsidRPr="00AC4101" w:rsidRDefault="00DA000E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00E" w:rsidRPr="00AC4101" w:rsidRDefault="00DA000E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A000E" w:rsidRPr="00AC4101" w:rsidSect="00D61ECB">
          <w:footerReference w:type="default" r:id="rId9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A000E" w:rsidRPr="00AC4101" w:rsidRDefault="00DA000E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tbl>
      <w:tblPr>
        <w:tblStyle w:val="ae"/>
        <w:tblW w:w="5065" w:type="pct"/>
        <w:tblLayout w:type="fixed"/>
        <w:tblLook w:val="04A0"/>
      </w:tblPr>
      <w:tblGrid>
        <w:gridCol w:w="2658"/>
        <w:gridCol w:w="1845"/>
        <w:gridCol w:w="2977"/>
        <w:gridCol w:w="1271"/>
        <w:gridCol w:w="2838"/>
        <w:gridCol w:w="1561"/>
        <w:gridCol w:w="2977"/>
      </w:tblGrid>
      <w:tr w:rsidR="00AA1C96" w:rsidRPr="00AA1C96" w:rsidTr="001037A1">
        <w:tc>
          <w:tcPr>
            <w:tcW w:w="824" w:type="pct"/>
            <w:vMerge w:val="restart"/>
          </w:tcPr>
          <w:p w:rsidR="00AA1C96" w:rsidRPr="00AA1C96" w:rsidRDefault="00AA1C96" w:rsidP="00AA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Элемент УД</w:t>
            </w:r>
          </w:p>
        </w:tc>
        <w:tc>
          <w:tcPr>
            <w:tcW w:w="4176" w:type="pct"/>
            <w:gridSpan w:val="6"/>
          </w:tcPr>
          <w:p w:rsidR="00AA1C96" w:rsidRPr="00AA1C96" w:rsidRDefault="00AA1C96" w:rsidP="00AA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AA1C96" w:rsidRPr="00AA1C96" w:rsidTr="00A856C8">
        <w:tc>
          <w:tcPr>
            <w:tcW w:w="824" w:type="pct"/>
            <w:vMerge/>
          </w:tcPr>
          <w:p w:rsidR="00AA1C96" w:rsidRPr="00AA1C96" w:rsidRDefault="00AA1C96" w:rsidP="00AA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gridSpan w:val="2"/>
          </w:tcPr>
          <w:p w:rsidR="00AA1C96" w:rsidRPr="00AA1C96" w:rsidRDefault="00AA1C96" w:rsidP="00AA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274" w:type="pct"/>
            <w:gridSpan w:val="2"/>
          </w:tcPr>
          <w:p w:rsidR="00AA1C96" w:rsidRPr="00AA1C96" w:rsidRDefault="00AA1C96" w:rsidP="00AA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407" w:type="pct"/>
            <w:gridSpan w:val="2"/>
          </w:tcPr>
          <w:p w:rsidR="00AA1C96" w:rsidRPr="00AA1C96" w:rsidRDefault="00AA1C96" w:rsidP="00AA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912C0B" w:rsidRPr="00AA1C96" w:rsidTr="00A856C8">
        <w:tc>
          <w:tcPr>
            <w:tcW w:w="824" w:type="pct"/>
            <w:vMerge/>
          </w:tcPr>
          <w:p w:rsidR="00AA1C96" w:rsidRPr="00AA1C96" w:rsidRDefault="00AA1C96" w:rsidP="00AA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A1C96" w:rsidRPr="00AA1C96" w:rsidRDefault="00AA1C96" w:rsidP="00AA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923" w:type="pct"/>
          </w:tcPr>
          <w:p w:rsidR="00AA1C96" w:rsidRPr="00AA1C96" w:rsidRDefault="00AA1C96" w:rsidP="00A8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Проверяемые ОК,</w:t>
            </w:r>
            <w:r w:rsidR="0091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ПК, У, З</w:t>
            </w:r>
          </w:p>
        </w:tc>
        <w:tc>
          <w:tcPr>
            <w:tcW w:w="394" w:type="pct"/>
          </w:tcPr>
          <w:p w:rsidR="00AA1C96" w:rsidRPr="00AA1C96" w:rsidRDefault="00AA1C96" w:rsidP="00AA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880" w:type="pct"/>
          </w:tcPr>
          <w:p w:rsidR="00AA1C96" w:rsidRPr="00AA1C96" w:rsidRDefault="00AA1C96" w:rsidP="00A8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Проверяемые ОК,</w:t>
            </w:r>
            <w:r w:rsidR="0091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ПК, У, З</w:t>
            </w:r>
          </w:p>
        </w:tc>
        <w:tc>
          <w:tcPr>
            <w:tcW w:w="484" w:type="pct"/>
          </w:tcPr>
          <w:p w:rsidR="00AA1C96" w:rsidRPr="00AA1C96" w:rsidRDefault="00AA1C96" w:rsidP="00AA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923" w:type="pct"/>
          </w:tcPr>
          <w:p w:rsidR="00AA1C96" w:rsidRPr="00AA1C96" w:rsidRDefault="00AA1C96" w:rsidP="00A8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Проверяемые ОК,</w:t>
            </w:r>
            <w:r w:rsidR="00912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 w:cs="Times New Roman"/>
                <w:sz w:val="24"/>
                <w:szCs w:val="24"/>
              </w:rPr>
              <w:t>ПК, У, З</w:t>
            </w:r>
          </w:p>
        </w:tc>
      </w:tr>
      <w:tr w:rsidR="00D11AD7" w:rsidRPr="00AA1C96" w:rsidTr="00A856C8">
        <w:tc>
          <w:tcPr>
            <w:tcW w:w="824" w:type="pct"/>
          </w:tcPr>
          <w:p w:rsidR="00D11AD7" w:rsidRPr="00450262" w:rsidRDefault="00D11AD7" w:rsidP="00912C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02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572" w:type="pct"/>
          </w:tcPr>
          <w:p w:rsidR="00D11AD7" w:rsidRPr="00697DC8" w:rsidRDefault="00D11AD7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</w:tc>
        <w:tc>
          <w:tcPr>
            <w:tcW w:w="923" w:type="pct"/>
          </w:tcPr>
          <w:p w:rsidR="00D11AD7" w:rsidRPr="00697DC8" w:rsidRDefault="00D11AD7" w:rsidP="00416DA3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ОК 0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:rsidR="00D11AD7" w:rsidRPr="003B6E07" w:rsidRDefault="00D11AD7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D11AD7" w:rsidRPr="003B6E07" w:rsidRDefault="00D11AD7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D11AD7" w:rsidRPr="003B6E07" w:rsidRDefault="00D11AD7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923" w:type="pct"/>
          </w:tcPr>
          <w:p w:rsidR="00D11AD7" w:rsidRDefault="00D11AD7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ОК 0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2</w:t>
            </w:r>
          </w:p>
          <w:p w:rsidR="00A856C8" w:rsidRPr="00697DC8" w:rsidRDefault="00A856C8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D11AD7" w:rsidRPr="00AA1C96" w:rsidTr="00A856C8">
        <w:trPr>
          <w:trHeight w:val="527"/>
        </w:trPr>
        <w:tc>
          <w:tcPr>
            <w:tcW w:w="824" w:type="pct"/>
          </w:tcPr>
          <w:p w:rsidR="00D11AD7" w:rsidRPr="00450262" w:rsidRDefault="00D11AD7" w:rsidP="00912C0B">
            <w:pPr>
              <w:pStyle w:val="af0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5026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Вагоны и вагонное хозяйство</w:t>
            </w:r>
          </w:p>
        </w:tc>
        <w:tc>
          <w:tcPr>
            <w:tcW w:w="572" w:type="pct"/>
          </w:tcPr>
          <w:p w:rsidR="00D11AD7" w:rsidRPr="003B6E07" w:rsidRDefault="00D11AD7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</w:p>
        </w:tc>
        <w:tc>
          <w:tcPr>
            <w:tcW w:w="923" w:type="pct"/>
          </w:tcPr>
          <w:p w:rsidR="00D11AD7" w:rsidRDefault="00D11AD7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D11AD7" w:rsidRPr="003B6E07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D11AD7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D11AD7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D11AD7" w:rsidRPr="003B6E07" w:rsidRDefault="00D11AD7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D11AD7" w:rsidRPr="003B6E07" w:rsidRDefault="00D11AD7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D11AD7" w:rsidRPr="003B6E07" w:rsidRDefault="00D11AD7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923" w:type="pct"/>
          </w:tcPr>
          <w:p w:rsidR="00D11AD7" w:rsidRDefault="00D11AD7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D11AD7" w:rsidRPr="003B6E07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D11AD7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D11AD7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307C6D">
            <w:pPr>
              <w:shd w:val="clear" w:color="auto" w:fill="FFFFFF"/>
              <w:ind w:right="-1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AA1C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1.1. Подвижной состав </w:t>
            </w:r>
            <w:r w:rsidRPr="00AA1C96">
              <w:rPr>
                <w:rFonts w:ascii="Times New Roman" w:hAnsi="Times New Roman"/>
                <w:bCs/>
                <w:sz w:val="24"/>
                <w:szCs w:val="24"/>
              </w:rPr>
              <w:t>железных дорог.</w:t>
            </w:r>
          </w:p>
        </w:tc>
        <w:tc>
          <w:tcPr>
            <w:tcW w:w="572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="000950E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23" w:type="pct"/>
          </w:tcPr>
          <w:p w:rsidR="00A15EAE" w:rsidRDefault="00A15EAE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A718BE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A15EAE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A15EAE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912C0B">
            <w:pPr>
              <w:pStyle w:val="af0"/>
              <w:tabs>
                <w:tab w:val="right" w:pos="289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1.2. Общие сведения о вагонах.</w:t>
            </w:r>
          </w:p>
        </w:tc>
        <w:tc>
          <w:tcPr>
            <w:tcW w:w="572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="000950E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23" w:type="pct"/>
          </w:tcPr>
          <w:p w:rsidR="00A15EAE" w:rsidRDefault="00A15EAE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A718BE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A15EAE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A15EAE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A41649">
            <w:pPr>
              <w:shd w:val="clear" w:color="auto" w:fill="FFFFFF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Тема 1.3. Колесные пары вагонов.</w:t>
            </w:r>
          </w:p>
        </w:tc>
        <w:tc>
          <w:tcPr>
            <w:tcW w:w="572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="000950E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3" w:type="pct"/>
          </w:tcPr>
          <w:p w:rsidR="00A15EAE" w:rsidRDefault="00A15EAE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A718BE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A15EAE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A15EAE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FF7079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t>Тема 1.4. Буксы и рессор</w:t>
            </w:r>
            <w:r w:rsidRPr="00AA1C96">
              <w:rPr>
                <w:rFonts w:ascii="Times New Roman" w:hAnsi="Times New Roman"/>
                <w:sz w:val="24"/>
                <w:szCs w:val="24"/>
              </w:rPr>
              <w:softHyphen/>
              <w:t>ное подвешивание.</w:t>
            </w:r>
          </w:p>
        </w:tc>
        <w:tc>
          <w:tcPr>
            <w:tcW w:w="572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912C0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t>Тема 1.5. Тележки вагонов.</w:t>
            </w:r>
          </w:p>
        </w:tc>
        <w:tc>
          <w:tcPr>
            <w:tcW w:w="572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912C0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z w:val="24"/>
                <w:szCs w:val="24"/>
              </w:rPr>
              <w:t>Тема 1.6. Автосцепные устройства.</w:t>
            </w:r>
          </w:p>
        </w:tc>
        <w:tc>
          <w:tcPr>
            <w:tcW w:w="572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="000950E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23" w:type="pct"/>
          </w:tcPr>
          <w:p w:rsidR="00A15EAE" w:rsidRDefault="00A15EAE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A718BE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A15EAE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A15EAE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912C0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z w:val="24"/>
                <w:szCs w:val="24"/>
              </w:rPr>
              <w:t>Тема 1.7. Грузовые  вагоны.</w:t>
            </w:r>
          </w:p>
        </w:tc>
        <w:tc>
          <w:tcPr>
            <w:tcW w:w="572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912C0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t>Тема 1.8. Пассажирские вагоны.</w:t>
            </w:r>
          </w:p>
        </w:tc>
        <w:tc>
          <w:tcPr>
            <w:tcW w:w="572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912C0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1.9. Вагонное хозяйство.</w:t>
            </w:r>
          </w:p>
        </w:tc>
        <w:tc>
          <w:tcPr>
            <w:tcW w:w="572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№1</w:t>
            </w:r>
          </w:p>
        </w:tc>
        <w:tc>
          <w:tcPr>
            <w:tcW w:w="923" w:type="pct"/>
          </w:tcPr>
          <w:p w:rsidR="00A15EAE" w:rsidRDefault="00A15EAE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A718BE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A15EAE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A15EAE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  <w:r w:rsidR="009932F0">
              <w:rPr>
                <w:rFonts w:ascii="Times New Roman" w:eastAsia="Calibri" w:hAnsi="Times New Roman"/>
                <w:i/>
                <w:sz w:val="24"/>
                <w:szCs w:val="24"/>
              </w:rPr>
              <w:t>, ПК 3.2</w:t>
            </w: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912C0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1.10. Автотормоза.</w:t>
            </w:r>
          </w:p>
        </w:tc>
        <w:tc>
          <w:tcPr>
            <w:tcW w:w="572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AA1C96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1AD7" w:rsidRPr="00AA1C96" w:rsidTr="00A856C8">
        <w:tc>
          <w:tcPr>
            <w:tcW w:w="824" w:type="pct"/>
          </w:tcPr>
          <w:p w:rsidR="00D11AD7" w:rsidRPr="00450262" w:rsidRDefault="00D11AD7" w:rsidP="00912C0B">
            <w:pPr>
              <w:pStyle w:val="af0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4502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Локомотивы и локомотивное хозяйство.</w:t>
            </w:r>
          </w:p>
        </w:tc>
        <w:tc>
          <w:tcPr>
            <w:tcW w:w="572" w:type="pct"/>
          </w:tcPr>
          <w:p w:rsidR="00D11AD7" w:rsidRPr="00AA1C96" w:rsidRDefault="00D11AD7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D11AD7" w:rsidRPr="00AA1C96" w:rsidRDefault="00D11AD7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D11AD7" w:rsidRPr="003B6E07" w:rsidRDefault="00D11AD7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</w:p>
        </w:tc>
        <w:tc>
          <w:tcPr>
            <w:tcW w:w="880" w:type="pct"/>
          </w:tcPr>
          <w:p w:rsidR="00D11AD7" w:rsidRDefault="00D11AD7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D11AD7" w:rsidRPr="003B6E07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D11AD7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D11AD7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484" w:type="pct"/>
          </w:tcPr>
          <w:p w:rsidR="00D11AD7" w:rsidRPr="003B6E07" w:rsidRDefault="00D11AD7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923" w:type="pct"/>
          </w:tcPr>
          <w:p w:rsidR="00D11AD7" w:rsidRDefault="00D11AD7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D11AD7" w:rsidRPr="003B6E07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D11AD7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D11AD7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Тема 2.1. Общие </w:t>
            </w: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сведения о тяговом подвижном составе.</w:t>
            </w:r>
          </w:p>
        </w:tc>
        <w:tc>
          <w:tcPr>
            <w:tcW w:w="572" w:type="pct"/>
          </w:tcPr>
          <w:p w:rsidR="00A718BE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A718BE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718BE" w:rsidRPr="00AA1C96" w:rsidTr="00A856C8">
        <w:tc>
          <w:tcPr>
            <w:tcW w:w="824" w:type="pct"/>
          </w:tcPr>
          <w:p w:rsidR="00A718BE" w:rsidRPr="00AA1C96" w:rsidRDefault="00A718BE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Тема 2.2. Электровозы.</w:t>
            </w:r>
          </w:p>
        </w:tc>
        <w:tc>
          <w:tcPr>
            <w:tcW w:w="572" w:type="pct"/>
          </w:tcPr>
          <w:p w:rsidR="00A718BE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A718BE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A718BE" w:rsidRPr="003B6E07" w:rsidRDefault="00A718BE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z w:val="24"/>
                <w:szCs w:val="24"/>
              </w:rPr>
              <w:t>Тема 2.3. Тепловозы.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t>Тема 2.4. Локомотивное хозяйство.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№2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450262" w:rsidRDefault="00873CF4" w:rsidP="00912C0B">
            <w:pPr>
              <w:pStyle w:val="af0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4502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3. Электроснабжение железных дорог.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t>Тема 3.1. Электроснабжение железных дорог.</w:t>
            </w:r>
          </w:p>
        </w:tc>
        <w:tc>
          <w:tcPr>
            <w:tcW w:w="572" w:type="pct"/>
          </w:tcPr>
          <w:p w:rsidR="00873CF4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450262" w:rsidRDefault="00873CF4" w:rsidP="00912C0B">
            <w:pPr>
              <w:pStyle w:val="af0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45026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Раздел 4. Средства механизации.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AA1C96" w:rsidRDefault="00873CF4" w:rsidP="00A8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КР</w:t>
            </w: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  <w:r w:rsidRPr="003F2DB6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3B6E07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  <w:r w:rsidRPr="003F2DB6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3B6E07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4.1 Общие сведения о погрузочно-разгрузочных машинах и устройствах.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9932F0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u w:val="single"/>
              </w:rPr>
            </w:pPr>
            <w:r w:rsidRPr="00AA1C96">
              <w:rPr>
                <w:rFonts w:ascii="Times New Roman" w:hAnsi="Times New Roman"/>
                <w:bCs/>
                <w:sz w:val="24"/>
                <w:szCs w:val="24"/>
              </w:rPr>
              <w:t>Тема 4.2. Простейшие механизмы и устройства.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Демонстрация презентации</w:t>
            </w:r>
          </w:p>
        </w:tc>
        <w:tc>
          <w:tcPr>
            <w:tcW w:w="923" w:type="pct"/>
          </w:tcPr>
          <w:p w:rsidR="00873CF4" w:rsidRPr="00AA1C96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u w:val="single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t>Тема 4.3. Погрузчики.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№3</w:t>
            </w:r>
          </w:p>
        </w:tc>
        <w:tc>
          <w:tcPr>
            <w:tcW w:w="923" w:type="pct"/>
          </w:tcPr>
          <w:p w:rsidR="00873CF4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u w:val="single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t>Тема 4.4. Краны.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№4</w:t>
            </w:r>
          </w:p>
        </w:tc>
        <w:tc>
          <w:tcPr>
            <w:tcW w:w="923" w:type="pct"/>
          </w:tcPr>
          <w:p w:rsidR="00873CF4" w:rsidRPr="00AA1C96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87604D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u w:val="single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t>Тема 4.5. Машины и механизмы непрерывного действия.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№5</w:t>
            </w:r>
          </w:p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923" w:type="pct"/>
          </w:tcPr>
          <w:p w:rsidR="00873CF4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u w:val="single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lastRenderedPageBreak/>
              <w:t>Тема 4.6. Специальные вагоноразгрузочные машины и устройства.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9932F0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t>Тема 4.7. Техническое обслуживание и ремонт погрузочно-разгрузочных машин.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9932F0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450262" w:rsidRDefault="00873CF4" w:rsidP="00912C0B">
            <w:pPr>
              <w:pStyle w:val="af0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4502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5. Склады и комплексная механизация переработки грузов.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AA1C96" w:rsidRDefault="00873CF4" w:rsidP="00A8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923" w:type="pct"/>
          </w:tcPr>
          <w:p w:rsidR="00873CF4" w:rsidRPr="00AA1C96" w:rsidRDefault="00873CF4" w:rsidP="00A856C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5.1 Транспортно-складские комплексы.</w:t>
            </w:r>
          </w:p>
        </w:tc>
        <w:tc>
          <w:tcPr>
            <w:tcW w:w="572" w:type="pct"/>
          </w:tcPr>
          <w:p w:rsidR="00873CF4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№6</w:t>
            </w:r>
          </w:p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923" w:type="pct"/>
          </w:tcPr>
          <w:p w:rsidR="00873CF4" w:rsidRPr="00AA1C96" w:rsidRDefault="00873CF4" w:rsidP="00A856C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5.2 Тарно-упаковочные и штучные грузы.</w:t>
            </w:r>
          </w:p>
        </w:tc>
        <w:tc>
          <w:tcPr>
            <w:tcW w:w="572" w:type="pct"/>
          </w:tcPr>
          <w:p w:rsidR="00873CF4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№7</w:t>
            </w:r>
          </w:p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923" w:type="pct"/>
          </w:tcPr>
          <w:p w:rsidR="00873CF4" w:rsidRPr="00AA1C96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5.3 Контейнеры.</w:t>
            </w:r>
          </w:p>
        </w:tc>
        <w:tc>
          <w:tcPr>
            <w:tcW w:w="572" w:type="pct"/>
          </w:tcPr>
          <w:p w:rsidR="00873CF4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№8</w:t>
            </w:r>
          </w:p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923" w:type="pct"/>
          </w:tcPr>
          <w:p w:rsidR="00873CF4" w:rsidRPr="00AA1C96" w:rsidRDefault="00873CF4" w:rsidP="00A856C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5.4 Лесоматериалы.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5.5 Металлы и металлопродукция.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923" w:type="pct"/>
          </w:tcPr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B6E07">
              <w:rPr>
                <w:rFonts w:ascii="Times New Roman" w:hAnsi="Times New Roman"/>
                <w:i/>
                <w:sz w:val="24"/>
                <w:szCs w:val="24"/>
              </w:rPr>
              <w:t xml:space="preserve">З1, З2,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1, ПК 3.2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A856C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5.6 Грузы, перевозимые насыпью и навалом.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AA1C96" w:rsidRDefault="00873CF4" w:rsidP="00A8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5.7 Наливные грузы.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AA1C96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Тема 5.8 Зерновые (хлебные) грузы.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AA1C96" w:rsidRDefault="00873CF4" w:rsidP="00A8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CF4" w:rsidRPr="00AA1C96" w:rsidTr="00A856C8">
        <w:tc>
          <w:tcPr>
            <w:tcW w:w="824" w:type="pct"/>
          </w:tcPr>
          <w:p w:rsidR="00873CF4" w:rsidRPr="00AA1C96" w:rsidRDefault="00873CF4" w:rsidP="00912C0B">
            <w:pPr>
              <w:pStyle w:val="a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C96">
              <w:rPr>
                <w:rFonts w:ascii="Times New Roman" w:hAnsi="Times New Roman"/>
                <w:sz w:val="24"/>
                <w:szCs w:val="24"/>
              </w:rPr>
              <w:t xml:space="preserve">Тема 5.9. Технико-экономическое сравнение вариантов механизации </w:t>
            </w:r>
            <w:r w:rsidRPr="00AA1C96">
              <w:rPr>
                <w:rFonts w:ascii="Times New Roman" w:hAnsi="Times New Roman"/>
                <w:sz w:val="24"/>
                <w:szCs w:val="24"/>
              </w:rPr>
              <w:lastRenderedPageBreak/>
              <w:t>погрузочно-разгрузочных работ.</w:t>
            </w:r>
          </w:p>
        </w:tc>
        <w:tc>
          <w:tcPr>
            <w:tcW w:w="572" w:type="pct"/>
          </w:tcPr>
          <w:p w:rsidR="00873CF4" w:rsidRPr="00AA1C96" w:rsidRDefault="00873CF4" w:rsidP="00A856C8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1C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1C96">
              <w:rPr>
                <w:rFonts w:ascii="Times New Roman" w:hAnsi="Times New Roman"/>
                <w:i/>
                <w:sz w:val="24"/>
                <w:szCs w:val="24"/>
              </w:rPr>
              <w:t>№9</w:t>
            </w:r>
          </w:p>
        </w:tc>
        <w:tc>
          <w:tcPr>
            <w:tcW w:w="923" w:type="pct"/>
          </w:tcPr>
          <w:p w:rsidR="00873CF4" w:rsidRPr="00AA1C96" w:rsidRDefault="00873CF4" w:rsidP="00A856C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C96">
              <w:rPr>
                <w:rFonts w:ascii="Times New Roman" w:hAnsi="Times New Roman" w:cs="Times New Roman"/>
                <w:i/>
                <w:sz w:val="24"/>
                <w:szCs w:val="24"/>
              </w:rPr>
              <w:t>У1, У2, З1, З2,</w:t>
            </w:r>
          </w:p>
          <w:p w:rsidR="00873CF4" w:rsidRDefault="00873CF4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ОК 01</w:t>
            </w:r>
            <w:r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="00416DA3">
              <w:rPr>
                <w:rFonts w:ascii="Times New Roman" w:eastAsia="Calibri" w:hAnsi="Times New Roman"/>
                <w:i/>
                <w:sz w:val="24"/>
                <w:szCs w:val="24"/>
              </w:rPr>
              <w:t>ОК 02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</w:p>
          <w:p w:rsidR="00873CF4" w:rsidRPr="00AA1C96" w:rsidRDefault="00416DA3" w:rsidP="00A856C8">
            <w:pPr>
              <w:pStyle w:val="11"/>
              <w:widowControl w:val="0"/>
              <w:ind w:left="34" w:righ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ПК 2.1</w:t>
            </w:r>
            <w:r w:rsidR="00873CF4" w:rsidRPr="00D72718">
              <w:rPr>
                <w:rFonts w:ascii="Times New Roman" w:eastAsia="Calibri" w:hAnsi="Times New Roman"/>
                <w:i/>
                <w:sz w:val="24"/>
                <w:szCs w:val="24"/>
              </w:rPr>
              <w:t>, ПК 3.</w:t>
            </w:r>
            <w:r w:rsidR="00873CF4">
              <w:rPr>
                <w:rFonts w:ascii="Times New Roman" w:eastAsia="Calibri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:rsidR="00873CF4" w:rsidRPr="003B6E07" w:rsidRDefault="00873CF4" w:rsidP="00A856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A000E" w:rsidRPr="00AC4101" w:rsidRDefault="00DA000E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A000E" w:rsidRPr="00AC4101" w:rsidSect="00DA000E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FB6DD5" w:rsidRPr="00AC4101" w:rsidRDefault="00FB6DD5" w:rsidP="00AC4101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 w:rsidRPr="00AC4101">
        <w:rPr>
          <w:rFonts w:ascii="Times New Roman" w:hAnsi="Times New Roman" w:cs="Times New Roman"/>
          <w:b/>
          <w:sz w:val="28"/>
        </w:rPr>
        <w:lastRenderedPageBreak/>
        <w:t>3.2 Кодификатор оценочных средств</w:t>
      </w:r>
    </w:p>
    <w:p w:rsidR="00FB6DD5" w:rsidRPr="00AC4101" w:rsidRDefault="00FB6DD5" w:rsidP="00AC4101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</w:rPr>
      </w:pP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FB6DD5" w:rsidRPr="00AC4101" w:rsidTr="00901F2A">
        <w:tc>
          <w:tcPr>
            <w:tcW w:w="4785" w:type="dxa"/>
          </w:tcPr>
          <w:p w:rsidR="00FB6DD5" w:rsidRPr="00AC4101" w:rsidRDefault="00FB6DD5" w:rsidP="00AC410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 xml:space="preserve">Функциональный признак оценочного средства </w:t>
            </w:r>
          </w:p>
          <w:p w:rsidR="00FB6DD5" w:rsidRPr="00AC4101" w:rsidRDefault="00FB6DD5" w:rsidP="00AC410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(тип контрольного задания)</w:t>
            </w:r>
          </w:p>
        </w:tc>
        <w:tc>
          <w:tcPr>
            <w:tcW w:w="4786" w:type="dxa"/>
          </w:tcPr>
          <w:p w:rsidR="00FB6DD5" w:rsidRPr="00AC4101" w:rsidRDefault="00FB6DD5" w:rsidP="00901F2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FB6DD5" w:rsidRPr="00AC4101" w:rsidTr="00901F2A">
        <w:tc>
          <w:tcPr>
            <w:tcW w:w="4785" w:type="dxa"/>
          </w:tcPr>
          <w:p w:rsidR="00FB6DD5" w:rsidRPr="00AC4101" w:rsidRDefault="00FB6DD5" w:rsidP="00AC410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FB6DD5" w:rsidRPr="00AC4101" w:rsidRDefault="00FB6DD5" w:rsidP="00AC410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УО</w:t>
            </w:r>
          </w:p>
        </w:tc>
      </w:tr>
      <w:tr w:rsidR="00FB6DD5" w:rsidRPr="00AC4101" w:rsidTr="00901F2A">
        <w:tc>
          <w:tcPr>
            <w:tcW w:w="4785" w:type="dxa"/>
          </w:tcPr>
          <w:p w:rsidR="00FB6DD5" w:rsidRPr="00AC4101" w:rsidRDefault="00FB6DD5" w:rsidP="00C97B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Проверочная работа</w:t>
            </w:r>
          </w:p>
        </w:tc>
        <w:tc>
          <w:tcPr>
            <w:tcW w:w="4786" w:type="dxa"/>
          </w:tcPr>
          <w:p w:rsidR="00FB6DD5" w:rsidRPr="00AC4101" w:rsidRDefault="00697DC8" w:rsidP="00C97BD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</w:t>
            </w:r>
          </w:p>
        </w:tc>
      </w:tr>
      <w:tr w:rsidR="00C97BDA" w:rsidRPr="00AC4101" w:rsidTr="00901F2A">
        <w:tc>
          <w:tcPr>
            <w:tcW w:w="4785" w:type="dxa"/>
          </w:tcPr>
          <w:p w:rsidR="00C97BDA" w:rsidRPr="00AC4101" w:rsidRDefault="00C97BDA" w:rsidP="00F97D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4786" w:type="dxa"/>
          </w:tcPr>
          <w:p w:rsidR="00C97BDA" w:rsidRPr="00AC4101" w:rsidRDefault="00C97BDA" w:rsidP="00F97D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КР</w:t>
            </w:r>
          </w:p>
        </w:tc>
      </w:tr>
      <w:tr w:rsidR="00C97BDA" w:rsidRPr="00AC4101" w:rsidTr="00901F2A">
        <w:tc>
          <w:tcPr>
            <w:tcW w:w="4785" w:type="dxa"/>
          </w:tcPr>
          <w:p w:rsidR="00C97BDA" w:rsidRPr="00AC4101" w:rsidRDefault="00C97BDA" w:rsidP="00F97D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C97BDA" w:rsidRPr="00AC4101" w:rsidRDefault="00C97BDA" w:rsidP="00F97D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Т</w:t>
            </w:r>
          </w:p>
        </w:tc>
      </w:tr>
      <w:tr w:rsidR="00C97BDA" w:rsidRPr="00AC4101" w:rsidTr="00901F2A">
        <w:tc>
          <w:tcPr>
            <w:tcW w:w="4785" w:type="dxa"/>
          </w:tcPr>
          <w:p w:rsidR="00C97BDA" w:rsidRPr="00AC4101" w:rsidRDefault="00C97BDA" w:rsidP="00697D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Практическ</w:t>
            </w:r>
            <w:r>
              <w:rPr>
                <w:rFonts w:ascii="Times New Roman" w:hAnsi="Times New Roman" w:cs="Times New Roman"/>
                <w:sz w:val="28"/>
              </w:rPr>
              <w:t>ое занятие</w:t>
            </w:r>
            <w:r w:rsidRPr="00AC4101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Pr="00AC4101"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C97BDA" w:rsidRPr="00AC4101" w:rsidRDefault="00C97BDA" w:rsidP="00697D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AC4101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Pr="00AC4101"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  <w:r w:rsidRPr="00AC410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97BDA" w:rsidRPr="00AC4101" w:rsidTr="00901F2A">
        <w:tc>
          <w:tcPr>
            <w:tcW w:w="4785" w:type="dxa"/>
          </w:tcPr>
          <w:p w:rsidR="00C97BDA" w:rsidRPr="00AC4101" w:rsidRDefault="00C97BDA" w:rsidP="0037470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Задания для самостоятельной работы</w:t>
            </w:r>
          </w:p>
        </w:tc>
        <w:tc>
          <w:tcPr>
            <w:tcW w:w="4786" w:type="dxa"/>
          </w:tcPr>
          <w:p w:rsidR="00C97BDA" w:rsidRPr="00AC4101" w:rsidRDefault="00C97BDA" w:rsidP="00AC410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СР</w:t>
            </w:r>
          </w:p>
        </w:tc>
      </w:tr>
      <w:tr w:rsidR="00C97BDA" w:rsidRPr="00AC4101" w:rsidTr="00901F2A">
        <w:tc>
          <w:tcPr>
            <w:tcW w:w="4785" w:type="dxa"/>
          </w:tcPr>
          <w:p w:rsidR="00C97BDA" w:rsidRPr="00AC4101" w:rsidRDefault="00C97BDA" w:rsidP="00AC410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C97BDA" w:rsidRPr="00AC4101" w:rsidRDefault="00C97BDA" w:rsidP="00AC410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C4101">
              <w:rPr>
                <w:rFonts w:ascii="Times New Roman" w:hAnsi="Times New Roman" w:cs="Times New Roman"/>
                <w:sz w:val="28"/>
              </w:rPr>
              <w:t>Э</w:t>
            </w:r>
          </w:p>
        </w:tc>
      </w:tr>
    </w:tbl>
    <w:p w:rsidR="00FB6DD5" w:rsidRPr="00AC4101" w:rsidRDefault="00FB6DD5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DD5" w:rsidRPr="00AC4101" w:rsidRDefault="00FB6DD5" w:rsidP="00901F2A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4.</w:t>
      </w:r>
      <w:r w:rsidR="00901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b/>
          <w:sz w:val="28"/>
          <w:szCs w:val="28"/>
        </w:rPr>
        <w:t>Задания для оценки освоения дисциплины</w:t>
      </w:r>
    </w:p>
    <w:p w:rsidR="00FB6DD5" w:rsidRPr="00AC4101" w:rsidRDefault="00FB6DD5" w:rsidP="00AC410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B6DD5" w:rsidRPr="00AC4101" w:rsidRDefault="00FB6DD5" w:rsidP="00901F2A">
      <w:pPr>
        <w:shd w:val="clear" w:color="auto" w:fill="D9D9D9" w:themeFill="background1" w:themeFillShade="D9"/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4101">
        <w:rPr>
          <w:rFonts w:ascii="Times New Roman" w:hAnsi="Times New Roman" w:cs="Times New Roman"/>
          <w:b/>
          <w:caps/>
          <w:sz w:val="28"/>
          <w:szCs w:val="28"/>
        </w:rPr>
        <w:t>Текущий контроль</w:t>
      </w:r>
    </w:p>
    <w:p w:rsidR="008A7B27" w:rsidRDefault="008A7B27" w:rsidP="00AC4101">
      <w:pPr>
        <w:pStyle w:val="TableParagraph"/>
        <w:ind w:right="116" w:firstLine="72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</w:p>
    <w:p w:rsidR="00030C3B" w:rsidRPr="00030C3B" w:rsidRDefault="00030C3B" w:rsidP="00030C3B">
      <w:pPr>
        <w:pStyle w:val="TableParagraph"/>
        <w:ind w:right="116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  <w:r w:rsidRPr="00236536">
        <w:rPr>
          <w:rFonts w:ascii="Times New Roman" w:hAnsi="Times New Roman"/>
          <w:b/>
          <w:sz w:val="28"/>
          <w:szCs w:val="28"/>
        </w:rPr>
        <w:t>Практические занятия № 1-</w:t>
      </w:r>
      <w:r>
        <w:rPr>
          <w:rFonts w:ascii="Times New Roman" w:hAnsi="Times New Roman"/>
          <w:b/>
          <w:sz w:val="28"/>
          <w:szCs w:val="28"/>
          <w:lang w:val="ru-RU"/>
        </w:rPr>
        <w:t>9</w:t>
      </w:r>
    </w:p>
    <w:p w:rsidR="006C3DA6" w:rsidRPr="00AC4101" w:rsidRDefault="006C3DA6" w:rsidP="00AC4101">
      <w:pPr>
        <w:pStyle w:val="TableParagraph"/>
        <w:ind w:right="116" w:firstLine="72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  <w:r w:rsidRPr="00AC4101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>Раздел 1. Вагоны и вагонное хозяйство</w:t>
      </w:r>
    </w:p>
    <w:p w:rsidR="006C3DA6" w:rsidRPr="00AC4101" w:rsidRDefault="006C3DA6" w:rsidP="00AC4101">
      <w:pPr>
        <w:pStyle w:val="TableParagraph"/>
        <w:ind w:right="142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C410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Тема 1.9. Вагонное хозяйство</w:t>
      </w:r>
    </w:p>
    <w:p w:rsidR="006C3DA6" w:rsidRPr="00AC4101" w:rsidRDefault="006C3DA6" w:rsidP="00AC4101">
      <w:pPr>
        <w:pStyle w:val="TableParagraph"/>
        <w:ind w:right="142" w:firstLine="72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C4101">
        <w:rPr>
          <w:rFonts w:ascii="Times New Roman" w:hAnsi="Times New Roman" w:cs="Times New Roman"/>
          <w:bCs/>
          <w:sz w:val="28"/>
          <w:szCs w:val="28"/>
          <w:lang w:val="ru-RU"/>
        </w:rPr>
        <w:t>Практическое занятие №1</w:t>
      </w:r>
    </w:p>
    <w:p w:rsidR="006C3DA6" w:rsidRPr="00AC4101" w:rsidRDefault="006C3DA6" w:rsidP="00AC4101">
      <w:pPr>
        <w:pStyle w:val="TableParagraph"/>
        <w:ind w:right="142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C410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Организация работы пунктов технического обслуживания вагонов.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sz w:val="28"/>
          <w:szCs w:val="32"/>
          <w:u w:val="single"/>
        </w:rPr>
      </w:pPr>
      <w:r w:rsidRPr="00AC4101">
        <w:rPr>
          <w:rFonts w:ascii="Times New Roman" w:hAnsi="Times New Roman"/>
          <w:sz w:val="28"/>
          <w:szCs w:val="32"/>
          <w:u w:val="single"/>
        </w:rPr>
        <w:t>Раздел 2. Локомотивы и локомотивное хозяйство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32"/>
        </w:rPr>
      </w:pPr>
      <w:r w:rsidRPr="00AC4101">
        <w:rPr>
          <w:rFonts w:ascii="Times New Roman" w:hAnsi="Times New Roman"/>
          <w:bCs/>
          <w:spacing w:val="-1"/>
          <w:sz w:val="28"/>
          <w:szCs w:val="32"/>
        </w:rPr>
        <w:t>Тема 2.4. Локомотивное хозяйство</w:t>
      </w:r>
    </w:p>
    <w:p w:rsidR="006C3DA6" w:rsidRPr="00AC4101" w:rsidRDefault="006C3DA6" w:rsidP="00AC4101">
      <w:pPr>
        <w:pStyle w:val="af0"/>
        <w:ind w:firstLine="720"/>
        <w:rPr>
          <w:rFonts w:ascii="Times New Roman" w:hAnsi="Times New Roman"/>
          <w:bCs/>
          <w:spacing w:val="-1"/>
          <w:sz w:val="28"/>
          <w:szCs w:val="32"/>
        </w:rPr>
      </w:pPr>
      <w:r w:rsidRPr="00AC4101">
        <w:rPr>
          <w:rFonts w:ascii="Times New Roman" w:hAnsi="Times New Roman"/>
          <w:bCs/>
          <w:spacing w:val="-1"/>
          <w:sz w:val="28"/>
          <w:szCs w:val="32"/>
        </w:rPr>
        <w:t>Практическое занятие №2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32"/>
        </w:rPr>
      </w:pPr>
      <w:r w:rsidRPr="00AC4101">
        <w:rPr>
          <w:rFonts w:ascii="Times New Roman" w:hAnsi="Times New Roman"/>
          <w:bCs/>
          <w:spacing w:val="-1"/>
          <w:sz w:val="28"/>
          <w:szCs w:val="32"/>
        </w:rPr>
        <w:t>Организация работы локомотивного депо по техническому обслуживанию локомотивов.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32"/>
          <w:u w:val="single"/>
        </w:rPr>
      </w:pPr>
      <w:r w:rsidRPr="00AC4101">
        <w:rPr>
          <w:rFonts w:ascii="Times New Roman" w:hAnsi="Times New Roman"/>
          <w:bCs/>
          <w:spacing w:val="-1"/>
          <w:sz w:val="28"/>
          <w:szCs w:val="32"/>
          <w:u w:val="single"/>
        </w:rPr>
        <w:t>Раздел 4. Средства механизации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sz w:val="28"/>
          <w:szCs w:val="28"/>
        </w:rPr>
      </w:pPr>
      <w:r w:rsidRPr="00AC4101">
        <w:rPr>
          <w:rFonts w:ascii="Times New Roman" w:hAnsi="Times New Roman"/>
          <w:sz w:val="28"/>
          <w:szCs w:val="28"/>
        </w:rPr>
        <w:t>Тема 4.3. Погрузчики</w:t>
      </w:r>
    </w:p>
    <w:p w:rsidR="006C3DA6" w:rsidRPr="00AC4101" w:rsidRDefault="006C3DA6" w:rsidP="00AC4101">
      <w:pPr>
        <w:pStyle w:val="af0"/>
        <w:ind w:firstLine="720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Практическое занятие №3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Определение мощности приводов и производительности электропогрузчиков.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Тема 4.4. Краны</w:t>
      </w:r>
    </w:p>
    <w:p w:rsidR="006C3DA6" w:rsidRPr="00AC4101" w:rsidRDefault="006C3DA6" w:rsidP="00AC4101">
      <w:pPr>
        <w:pStyle w:val="af0"/>
        <w:ind w:firstLine="720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Практическое занятие №4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Определение мощности приводов и производительности крана.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Тема 4.5. Машины и ме</w:t>
      </w:r>
      <w:r w:rsidRPr="00AC4101">
        <w:rPr>
          <w:rFonts w:ascii="Times New Roman" w:hAnsi="Times New Roman"/>
          <w:bCs/>
          <w:spacing w:val="-1"/>
          <w:sz w:val="28"/>
          <w:szCs w:val="28"/>
        </w:rPr>
        <w:softHyphen/>
        <w:t>ханизмы непрерывного действия</w:t>
      </w:r>
    </w:p>
    <w:p w:rsidR="006C3DA6" w:rsidRPr="00AC4101" w:rsidRDefault="006C3DA6" w:rsidP="00AC4101">
      <w:pPr>
        <w:pStyle w:val="af0"/>
        <w:ind w:firstLine="720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Практическое занятие №5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Определение производительности конвейеров и элеваторов.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  <w:u w:val="single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  <w:u w:val="single"/>
        </w:rPr>
        <w:t>Раздел 5. Склады и комплексная механизация переработки грузов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Тема 5.1 Транспортно-складские комплексы</w:t>
      </w:r>
    </w:p>
    <w:p w:rsidR="006C3DA6" w:rsidRPr="00AC4101" w:rsidRDefault="006C3DA6" w:rsidP="00AC4101">
      <w:pPr>
        <w:pStyle w:val="af0"/>
        <w:ind w:firstLine="720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Практическое занятие №6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Ознакомление с устройствами складов на транспортно-складском комплексе.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Тема 5.2 Тарно-упаковочные и штучные грузы</w:t>
      </w:r>
    </w:p>
    <w:p w:rsidR="006C3DA6" w:rsidRPr="00AC4101" w:rsidRDefault="006C3DA6" w:rsidP="00AC4101">
      <w:pPr>
        <w:pStyle w:val="af0"/>
        <w:ind w:firstLine="720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Практическое занятие №7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Определение площади и основных параметров склада для тарно-упаковочных и штучных грузов.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Тема 5.3 Контейнеры</w:t>
      </w:r>
    </w:p>
    <w:p w:rsidR="006C3DA6" w:rsidRPr="00AC4101" w:rsidRDefault="006C3DA6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Практическое занятие №8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sz w:val="28"/>
          <w:szCs w:val="28"/>
        </w:rPr>
      </w:pPr>
      <w:r w:rsidRPr="00AC4101">
        <w:rPr>
          <w:rFonts w:ascii="Times New Roman" w:hAnsi="Times New Roman"/>
          <w:sz w:val="28"/>
          <w:szCs w:val="28"/>
        </w:rPr>
        <w:lastRenderedPageBreak/>
        <w:t>Определение вместимости и основных параметров контейнерной площадки и специализированного контейнерного пункта.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Тема 5.9. Технико-экономическое сравнение вариантов механизации погрузочно-разгрузочных работ</w:t>
      </w:r>
    </w:p>
    <w:p w:rsidR="006C3DA6" w:rsidRPr="00AC4101" w:rsidRDefault="006C3DA6" w:rsidP="00AC4101">
      <w:pPr>
        <w:pStyle w:val="af0"/>
        <w:ind w:firstLine="720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Практическое занятие №9</w:t>
      </w:r>
    </w:p>
    <w:p w:rsidR="006C3DA6" w:rsidRPr="00AC4101" w:rsidRDefault="006C3DA6" w:rsidP="00AC4101">
      <w:pPr>
        <w:pStyle w:val="af0"/>
        <w:ind w:firstLine="720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AC4101">
        <w:rPr>
          <w:rFonts w:ascii="Times New Roman" w:hAnsi="Times New Roman"/>
          <w:bCs/>
          <w:spacing w:val="-1"/>
          <w:sz w:val="28"/>
          <w:szCs w:val="28"/>
        </w:rPr>
        <w:t>Технико-экономическое сравнение схем механизации погрузочно-разгрузочных работ</w:t>
      </w:r>
    </w:p>
    <w:p w:rsidR="008A7B27" w:rsidRDefault="008A7B27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B27" w:rsidRPr="008A7B27" w:rsidRDefault="006C3DA6" w:rsidP="006E2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27">
        <w:rPr>
          <w:rFonts w:ascii="Times New Roman" w:hAnsi="Times New Roman" w:cs="Times New Roman"/>
          <w:sz w:val="28"/>
          <w:szCs w:val="28"/>
        </w:rPr>
        <w:t xml:space="preserve">Контролируемые компетенции </w:t>
      </w:r>
      <w:r w:rsidR="006E200B" w:rsidRPr="006E200B">
        <w:rPr>
          <w:rFonts w:ascii="Times New Roman" w:eastAsia="Times New Roman" w:hAnsi="Times New Roman" w:cs="Times New Roman"/>
          <w:sz w:val="28"/>
          <w:szCs w:val="28"/>
        </w:rPr>
        <w:t xml:space="preserve">ОК 01, </w:t>
      </w:r>
      <w:r w:rsidR="00416DA3">
        <w:rPr>
          <w:rFonts w:ascii="Times New Roman" w:eastAsia="Times New Roman" w:hAnsi="Times New Roman" w:cs="Times New Roman"/>
          <w:sz w:val="28"/>
          <w:szCs w:val="28"/>
        </w:rPr>
        <w:t>ОК 02</w:t>
      </w:r>
      <w:r w:rsidR="006E200B" w:rsidRPr="006E20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6DA3">
        <w:rPr>
          <w:rFonts w:ascii="Times New Roman" w:eastAsia="Times New Roman" w:hAnsi="Times New Roman" w:cs="Times New Roman"/>
          <w:sz w:val="28"/>
          <w:szCs w:val="28"/>
        </w:rPr>
        <w:t>ПК 2.1</w:t>
      </w:r>
      <w:r w:rsidR="006E200B" w:rsidRPr="006E200B">
        <w:rPr>
          <w:rFonts w:ascii="Times New Roman" w:eastAsia="Times New Roman" w:hAnsi="Times New Roman" w:cs="Times New Roman"/>
          <w:sz w:val="28"/>
          <w:szCs w:val="28"/>
        </w:rPr>
        <w:t>, ПК 3.1,</w:t>
      </w:r>
      <w:r w:rsidR="006E200B">
        <w:rPr>
          <w:rFonts w:ascii="Times New Roman" w:eastAsia="Times New Roman" w:hAnsi="Times New Roman" w:cs="Times New Roman"/>
          <w:sz w:val="28"/>
          <w:szCs w:val="28"/>
        </w:rPr>
        <w:t xml:space="preserve"> ПК 3.2</w:t>
      </w:r>
    </w:p>
    <w:p w:rsidR="008A7B27" w:rsidRDefault="008A7B27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Критерии </w:t>
      </w:r>
      <w:r w:rsidR="008A7B27">
        <w:rPr>
          <w:rFonts w:ascii="Times New Roman" w:eastAsia="TimesNewRomanPSMT" w:hAnsi="Times New Roman" w:cs="Times New Roman"/>
          <w:b/>
          <w:bCs/>
          <w:sz w:val="28"/>
          <w:szCs w:val="28"/>
        </w:rPr>
        <w:t>оценки</w:t>
      </w:r>
      <w:r w:rsidR="00F72D2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практических занятий: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C4101">
        <w:rPr>
          <w:rFonts w:ascii="Times New Roman" w:eastAsia="Times New Roman" w:hAnsi="Times New Roman" w:cs="Times New Roman"/>
          <w:sz w:val="28"/>
          <w:szCs w:val="28"/>
        </w:rPr>
        <w:t xml:space="preserve">Результатом работы по каждому практическому занятию является оформление отчета и его защита. Оценку за практическое занятие преподаватель выставляет после защиты отчета. </w:t>
      </w: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>Практические занятия оцениваются по пятибалльной шкале: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/>
          <w:bCs/>
          <w:sz w:val="28"/>
          <w:szCs w:val="28"/>
        </w:rPr>
        <w:t>«5» баллов выставляется обучающемуся, если: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работа выполнена полностью и правильно; </w:t>
      </w:r>
      <w:r w:rsidRPr="00AC4101">
        <w:rPr>
          <w:rFonts w:ascii="Times New Roman" w:eastAsia="Times New Roman" w:hAnsi="Times New Roman" w:cs="Times New Roman"/>
          <w:sz w:val="28"/>
          <w:szCs w:val="28"/>
        </w:rPr>
        <w:t xml:space="preserve">работа выполнена самостоятельно; работа сдана с соблюдением всех сроков; соблюдены все правила оформления отчета; </w:t>
      </w: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>сделаны правильные выводы;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AC4101">
        <w:rPr>
          <w:rFonts w:ascii="Times New Roman" w:eastAsia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строит ответ по собственному плану, сопровождает ответ примерами, умеет применить знания в новой ситуации, может установить связь между изучаемым и ранее изученным материалом из курса, а также с материалом, усвоенным при изучении других дисциплин;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/>
          <w:bCs/>
          <w:sz w:val="28"/>
          <w:szCs w:val="28"/>
        </w:rPr>
        <w:t>«4» балл</w:t>
      </w:r>
      <w:r w:rsidR="00441BF5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AC410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обучающемуся, если: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с учетом 2-3 несущественных ошибок исправленных самостоятельно по требованию преподавателя; работа сдана в срок (либо с опозданием на два-три занятия), есть некоторые недочеты в оформлении отчета;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AC4101">
        <w:rPr>
          <w:rFonts w:ascii="Times New Roman" w:eastAsia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но ответ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/>
          <w:bCs/>
          <w:sz w:val="28"/>
          <w:szCs w:val="28"/>
        </w:rPr>
        <w:t>«3» балл</w:t>
      </w:r>
      <w:r w:rsidR="00441BF5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AC410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обучающемуся, если: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не менее чем на половину или допущена существенная ошибка, но обучающийся владеет обязательными знаниями и умениями по проверяемой теме; обучающийся многократно обращается за помощью преподавателя; работа сдана с опозданием более трех занятий; в оформлении отчета есть отклонения и несоответствия предъявляемым требованиям;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AC4101">
        <w:rPr>
          <w:rFonts w:ascii="Times New Roman" w:eastAsia="Times New Roman" w:hAnsi="Times New Roman" w:cs="Times New Roman"/>
          <w:sz w:val="28"/>
          <w:szCs w:val="28"/>
        </w:rPr>
        <w:t xml:space="preserve"> во время защиты обучающийся правильно понимает сущность вопроса, но в ответе имеются отдельные пробелы в усвоении вопросов курса;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/>
          <w:bCs/>
          <w:sz w:val="28"/>
          <w:szCs w:val="28"/>
        </w:rPr>
        <w:t>«2» балл</w:t>
      </w:r>
      <w:r w:rsidR="00441BF5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AC4101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выставляется обучающемуся, если: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выполнено меньше половины предложенных заданий, допущены две (и более) существенные ошибки в ходе работы, показавшие, что обучающийся не владеет обязательными знаниями и умениями по данной теме в полном объеме, обучающийся </w:t>
      </w: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lastRenderedPageBreak/>
        <w:t xml:space="preserve">выполняет работу с помощью преподавателя; работа сдана с нарушением всех сроков; имеется много нарушений правил оформления. 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>В данном случае обучающийся не допускается к защите отчета. Работа должна быть исправлена с учетом недостатков (</w:t>
      </w:r>
      <w:r w:rsidRPr="00AC4101">
        <w:rPr>
          <w:rFonts w:ascii="Times New Roman" w:eastAsia="Times New Roman" w:hAnsi="Times New Roman" w:cs="Times New Roman"/>
          <w:sz w:val="28"/>
          <w:szCs w:val="28"/>
        </w:rPr>
        <w:t>при защите отчета обучающийся не может ответить ни на один из поставленных вопросов).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C4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101">
        <w:rPr>
          <w:rFonts w:ascii="Times New Roman" w:eastAsia="TimesNewRomanPSMT" w:hAnsi="Times New Roman" w:cs="Times New Roman"/>
          <w:bCs/>
          <w:sz w:val="28"/>
          <w:szCs w:val="28"/>
        </w:rPr>
        <w:t>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занятия.</w:t>
      </w:r>
    </w:p>
    <w:p w:rsidR="00DA000E" w:rsidRPr="00AC4101" w:rsidRDefault="00DA000E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_Toc501975744"/>
      <w:bookmarkStart w:id="3" w:name="_Toc502241970"/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МЕТОДИЧЕСКИЕ УКАЗАНИЯ К ВЫПОЛНЕНИЮ </w:t>
      </w: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ПРАКТИЧЕСКОГО ЗАНЯТИЯ </w:t>
      </w:r>
      <w:r w:rsidRPr="003B6E07">
        <w:rPr>
          <w:rFonts w:ascii="Times New Roman" w:hAnsi="Times New Roman" w:cs="Times New Roman"/>
          <w:b/>
          <w:i/>
          <w:sz w:val="28"/>
          <w:szCs w:val="28"/>
        </w:rPr>
        <w:t>№ 1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AC4101">
        <w:rPr>
          <w:rFonts w:ascii="Times New Roman" w:hAnsi="Times New Roman" w:cs="Times New Roman"/>
          <w:b/>
          <w:color w:val="000000"/>
          <w:sz w:val="28"/>
          <w:szCs w:val="32"/>
        </w:rPr>
        <w:t>Организация работы пунктов технического обслуживания вагонов</w:t>
      </w:r>
    </w:p>
    <w:p w:rsidR="00901F2A" w:rsidRDefault="00901F2A" w:rsidP="00AC4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Научиться определять численность рабочих по техническому обслуживанию пассажирских вагонов.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работы: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Выписать исходные данные из таблицы 1 согласно варианту.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Расписать назначение пассажирских технических станций.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Произвести расчеты.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Сделать вывод.</w:t>
      </w:r>
    </w:p>
    <w:p w:rsidR="006C3DA6" w:rsidRPr="00AC4101" w:rsidRDefault="006C3DA6" w:rsidP="00AC41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32"/>
          <w:lang w:eastAsia="ru-RU"/>
        </w:rPr>
      </w:pPr>
      <w:r w:rsidRPr="00AC4101">
        <w:rPr>
          <w:rFonts w:ascii="Times New Roman" w:eastAsia="Times New Roman" w:hAnsi="Times New Roman" w:cs="Times New Roman"/>
          <w:b/>
          <w:iCs/>
          <w:color w:val="000000"/>
          <w:sz w:val="24"/>
          <w:szCs w:val="32"/>
          <w:lang w:eastAsia="ru-RU"/>
        </w:rPr>
        <w:t>Таблица 1</w:t>
      </w:r>
    </w:p>
    <w:p w:rsidR="006C3DA6" w:rsidRPr="00AC4101" w:rsidRDefault="006C3DA6" w:rsidP="00901F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 w:rsidRPr="00AC410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Исходные данные</w:t>
      </w:r>
    </w:p>
    <w:tbl>
      <w:tblPr>
        <w:tblW w:w="0" w:type="auto"/>
        <w:jc w:val="center"/>
        <w:tblInd w:w="-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1"/>
        <w:gridCol w:w="2064"/>
        <w:gridCol w:w="3378"/>
        <w:gridCol w:w="3545"/>
      </w:tblGrid>
      <w:tr w:rsidR="006C3DA6" w:rsidRPr="00AC4101" w:rsidTr="006C3DA6">
        <w:trPr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парк</w:t>
            </w:r>
          </w:p>
        </w:tc>
        <w:tc>
          <w:tcPr>
            <w:tcW w:w="3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поездов дальнего следования, обрабатываемых РЭД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поездов </w:t>
            </w: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местного следования, </w:t>
            </w: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обрабатываемых РЭД</w:t>
            </w:r>
          </w:p>
        </w:tc>
      </w:tr>
      <w:tr w:rsidR="006C3DA6" w:rsidRPr="00AC4101" w:rsidTr="006C3DA6">
        <w:trPr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C3DA6" w:rsidRPr="00AC4101" w:rsidTr="006C3DA6">
        <w:trPr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C3DA6" w:rsidRPr="00AC4101" w:rsidTr="006C3DA6">
        <w:trPr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C3DA6" w:rsidRPr="00AC4101" w:rsidTr="006C3DA6">
        <w:trPr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C3DA6" w:rsidRPr="00AC4101" w:rsidTr="006C3DA6">
        <w:trPr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3DA6" w:rsidRPr="00AC4101" w:rsidTr="006C3DA6">
        <w:trPr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6C3DA6" w:rsidRPr="00AC4101" w:rsidRDefault="006C3DA6" w:rsidP="00AC41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Для ПТС заданной программы определяют число путей и размеры ремонтно-экипировочного депо, потребную явочную численность рабочих экипировочных бригад. Для текущего отцепочного ремонта определить ежесуточное количество отцепок пассажирских вагонов и потребную явочную численность рабочих. 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 часть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назначением пассажирских технических станций (ПТС) является комплексная и своевременная подготовка пассажирских составов в рейс. В состав устройств вагонного хозяйства на ПТС входят ремонтно-экипировочное (РЭД) и вагоноремонтное депо, пункты технического обслуживания, контрольные пункты автотормозов, вагономоечные машины, мастерские для текущего отцепочного ремонта, ремонта системы электро- и воздухоснабжения. К операциям обработки составов относятся формирование и переформирование поезда, прицепка или отцепка вагонов.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зависимости от размеров и характера работы ПТС делят на однопарковые, в которых РЭД отсутствует и пассажирские составы обрабатываются на общих путях, </w:t>
      </w:r>
      <w:r w:rsidRPr="00AC4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и многопарковые,  в которых имеются все обустройства и парки. В зависимости от объемов работы ПТС делятся на крупные, средние и малые (так называемые технические парки). Для многопарковых пассажирских технических станций по отношению к паркам приема и отправления существуют две принципиальные схемы ремонтно-экипировочных устройств с последовательным и параллельным размещением.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Расчетная часть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Наилучшие условия для подготовки составов в рейс и минимальные затраты на обслуживание обустройств обеспечивает схема ПТС с последовательным размещением парков и ремонтно-экипировочных устройств.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Число путей в ремонтно-экипировочном депо рассчитывают по формуле:</w:t>
      </w:r>
    </w:p>
    <w:p w:rsidR="006C3DA6" w:rsidRPr="00AC4101" w:rsidRDefault="006C3DA6" w:rsidP="00AC410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A6" w:rsidRPr="00AC4101" w:rsidRDefault="006C3DA6" w:rsidP="00AC41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2962275" cy="561975"/>
            <wp:effectExtent l="19050" t="0" r="9525" b="0"/>
            <wp:docPr id="1" name="Рисунок 1" descr="http://edu.dvgups.ru/METDOC/GDTRAN/NTS/VAGON/SIS_YPR_N/METOD/MU_PR_R/frame/3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.dvgups.ru/METDOC/GDTRAN/NTS/VAGON/SIS_YPR_N/METOD/MU_PR_R/frame/3.files/image00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   (1)</w:t>
      </w:r>
    </w:p>
    <w:p w:rsidR="006C3DA6" w:rsidRPr="00AC4101" w:rsidRDefault="006C3DA6" w:rsidP="00AC41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581025" cy="295275"/>
            <wp:effectExtent l="19050" t="0" r="9525" b="0"/>
            <wp:docPr id="2" name="Рисунок 2" descr="http://edu.dvgups.ru/METDOC/GDTRAN/NTS/VAGON/SIS_YPR_N/METOD/MU_PR_R/frame/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.dvgups.ru/METDOC/GDTRAN/NTS/VAGON/SIS_YPR_N/METOD/MU_PR_R/frame/3.files/image00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количество поездов дальнего следования, обрабатываемых в РЭД в сутки; </w:t>
      </w: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485775" cy="295275"/>
            <wp:effectExtent l="19050" t="0" r="0" b="0"/>
            <wp:docPr id="3" name="Рисунок 3" descr="http://edu.dvgups.ru/METDOC/GDTRAN/NTS/VAGON/SIS_YPR_N/METOD/MU_PR_R/frame/3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.dvgups.ru/METDOC/GDTRAN/NTS/VAGON/SIS_YPR_N/METOD/MU_PR_R/frame/3.files/image00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время занятия РЭД одним составом дальнего следования, 3 час; </w:t>
      </w: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533400" cy="266700"/>
            <wp:effectExtent l="19050" t="0" r="0" b="0"/>
            <wp:docPr id="4" name="Рисунок 4" descr="http://edu.dvgups.ru/METDOC/GDTRAN/NTS/VAGON/SIS_YPR_N/METOD/MU_PR_R/frame/3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u.dvgups.ru/METDOC/GDTRAN/NTS/VAGON/SIS_YPR_N/METOD/MU_PR_R/frame/3.files/image00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количество поездов местного следования, обрабатываемых в РЭД в сутки; </w:t>
      </w: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428625" cy="266700"/>
            <wp:effectExtent l="19050" t="0" r="9525" b="0"/>
            <wp:docPr id="5" name="Рисунок 5" descr="http://edu.dvgups.ru/METDOC/GDTRAN/NTS/VAGON/SIS_YPR_N/METOD/MU_PR_R/frame/3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du.dvgups.ru/METDOC/GDTRAN/NTS/VAGON/SIS_YPR_N/METOD/MU_PR_R/frame/3.files/image01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время занятия РЭД одним составом местного следования, 2 час; </w:t>
      </w: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314325" cy="266700"/>
            <wp:effectExtent l="19050" t="0" r="9525" b="0"/>
            <wp:docPr id="6" name="Рисунок 6" descr="http://edu.dvgups.ru/METDOC/GDTRAN/NTS/VAGON/SIS_YPR_N/METOD/MU_PR_R/frame/3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du.dvgups.ru/METDOC/GDTRAN/NTS/VAGON/SIS_YPR_N/METOD/MU_PR_R/frame/3.files/image01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установленная продолжительность работы РЭД в течении суток, 24 час.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РЭД определяются из расчета постановки на один путь расчетного состава, состоящего из 16 цельнометаллических пассажирских вагонов. Длина РЭД определяется по формуле:</w:t>
      </w:r>
    </w:p>
    <w:p w:rsidR="006C3DA6" w:rsidRPr="00AC4101" w:rsidRDefault="006C3DA6" w:rsidP="00AC410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A6" w:rsidRPr="00AC4101" w:rsidRDefault="006C3DA6" w:rsidP="00AC41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1866900" cy="266700"/>
            <wp:effectExtent l="0" t="0" r="0" b="0"/>
            <wp:docPr id="7" name="Рисунок 7" descr="http://edu.dvgups.ru/METDOC/GDTRAN/NTS/VAGON/SIS_YPR_N/METOD/MU_PR_R/frame/3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u.dvgups.ru/METDOC/GDTRAN/NTS/VAGON/SIS_YPR_N/METOD/MU_PR_R/frame/3.files/image014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(2)</w:t>
      </w:r>
    </w:p>
    <w:p w:rsidR="006C3DA6" w:rsidRPr="00AC4101" w:rsidRDefault="006C3DA6" w:rsidP="00AC410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где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vertAlign w:val="subscript"/>
          <w:lang w:eastAsia="ru-RU"/>
        </w:rPr>
        <w:drawing>
          <wp:inline distT="0" distB="0" distL="0" distR="0">
            <wp:extent cx="228600" cy="266700"/>
            <wp:effectExtent l="19050" t="0" r="0" b="0"/>
            <wp:docPr id="8" name="Рисунок 8" descr="http://edu.dvgups.ru/METDOC/GDTRAN/NTS/VAGON/SIS_YPR_N/METOD/MU_PR_R/frame/3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du.dvgups.ru/METDOC/GDTRAN/NTS/VAGON/SIS_YPR_N/METOD/MU_PR_R/frame/3.files/image016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– количество вагонов в составе;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vertAlign w:val="subscript"/>
          <w:lang w:eastAsia="ru-RU"/>
        </w:rPr>
        <w:drawing>
          <wp:inline distT="0" distB="0" distL="0" distR="0">
            <wp:extent cx="190500" cy="266700"/>
            <wp:effectExtent l="19050" t="0" r="0" b="0"/>
            <wp:docPr id="9" name="Рисунок 9" descr="http://edu.dvgups.ru/METDOC/GDTRAN/NTS/VAGON/SIS_YPR_N/METOD/MU_PR_R/frame/3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du.dvgups.ru/METDOC/GDTRAN/NTS/VAGON/SIS_YPR_N/METOD/MU_PR_R/frame/3.files/image018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– расчетная длина одного цельнометаллического пассажирского вагона, 26 м;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vertAlign w:val="subscript"/>
          <w:lang w:eastAsia="ru-RU"/>
        </w:rPr>
        <w:drawing>
          <wp:inline distT="0" distB="0" distL="0" distR="0">
            <wp:extent cx="142875" cy="266700"/>
            <wp:effectExtent l="19050" t="0" r="0" b="0"/>
            <wp:docPr id="10" name="Рисунок 10" descr="http://edu.dvgups.ru/METDOC/GDTRAN/NTS/VAGON/SIS_YPR_N/METOD/MU_PR_R/frame/3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du.dvgups.ru/METDOC/GDTRAN/NTS/VAGON/SIS_YPR_N/METOD/MU_PR_R/frame/3.files/image020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– ширина поперечного прохода, равная 4 м; 10 – расстояние, принимаемое для расцепа состава, м.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Ширина РЭД при двух ремонтно-экипировочных путях принимается равной 18 м, при трех – 24 м и при четырех – 30 м. Высота здания РЭД при выполнении текущего ремонта, связанного с подъемкой вагонов и оборудованием его мостовым краном грузоподъемностью 10 т, принимается равной 10,8 м, до низа конструкции перекрытия.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Явочная численность рабочих экипировочных бригад может быть подсчитана по формуле:</w:t>
      </w:r>
    </w:p>
    <w:p w:rsidR="006C3DA6" w:rsidRPr="00AC4101" w:rsidRDefault="006C3DA6" w:rsidP="00AC41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3095625" cy="581025"/>
            <wp:effectExtent l="19050" t="0" r="9525" b="0"/>
            <wp:docPr id="11" name="Рисунок 11" descr="http://edu.dvgups.ru/METDOC/GDTRAN/NTS/VAGON/SIS_YPR_N/METOD/MU_PR_R/frame/3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du.dvgups.ru/METDOC/GDTRAN/NTS/VAGON/SIS_YPR_N/METOD/MU_PR_R/frame/3.files/image022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 (3)</w:t>
      </w:r>
    </w:p>
    <w:p w:rsidR="006C3DA6" w:rsidRPr="00AC4101" w:rsidRDefault="006C3DA6" w:rsidP="00AC4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 </w:t>
      </w: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447675" cy="314325"/>
            <wp:effectExtent l="19050" t="0" r="0" b="0"/>
            <wp:docPr id="12" name="Рисунок 12" descr="http://edu.dvgups.ru/METDOC/GDTRAN/NTS/VAGON/SIS_YPR_N/METOD/MU_PR_R/frame/3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du.dvgups.ru/METDOC/GDTRAN/NTS/VAGON/SIS_YPR_N/METOD/MU_PR_R/frame/3.files/image02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342900" cy="295275"/>
            <wp:effectExtent l="19050" t="0" r="0" b="0"/>
            <wp:docPr id="13" name="Рисунок 13" descr="http://edu.dvgups.ru/METDOC/GDTRAN/NTS/VAGON/SIS_YPR_N/METOD/MU_PR_R/frame/3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du.dvgups.ru/METDOC/GDTRAN/NTS/VAGON/SIS_YPR_N/METOD/MU_PR_R/frame/3.files/image026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трудоемкости осмотра, ремонта и экипировки соответственно поездов дальнего следования и местных, чел/час; </w:t>
      </w: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342900" cy="295275"/>
            <wp:effectExtent l="0" t="0" r="0" b="0"/>
            <wp:docPr id="14" name="Рисунок 14" descr="http://edu.dvgups.ru/METDOC/GDTRAN/NTS/VAGON/SIS_YPR_N/METOD/MU_PR_R/frame/3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du.dvgups.ru/METDOC/GDTRAN/NTS/VAGON/SIS_YPR_N/METOD/MU_PR_R/frame/3.files/image028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явочный суточный фонд времени одного рабочего экипировщика, ч (12 ч); </w:t>
      </w:r>
      <w:r w:rsidRPr="00AC41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коэффициент, учитывающий выполнение планируемых норм (1,11).</w:t>
      </w:r>
    </w:p>
    <w:p w:rsidR="006C3DA6" w:rsidRPr="00AC4101" w:rsidRDefault="006C3DA6" w:rsidP="00AC41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Трудоемкости для расчета штата по экипировке на пассажирский состав из 16 вагонов выбирают по нормам технологического проектирования технических станций с устройствами вагонного хозяйства для обмывки и экипировки пассажирских составов:</w:t>
      </w:r>
    </w:p>
    <w:p w:rsidR="006C3DA6" w:rsidRPr="00AC4101" w:rsidRDefault="006C3DA6" w:rsidP="00AC41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A6" w:rsidRPr="00AC4101" w:rsidRDefault="006C3DA6" w:rsidP="00AC410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447675" cy="314325"/>
            <wp:effectExtent l="19050" t="0" r="0" b="0"/>
            <wp:docPr id="15" name="Рисунок 15" descr="http://edu.dvgups.ru/METDOC/GDTRAN/NTS/VAGON/SIS_YPR_N/METOD/MU_PR_R/frame/3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du.dvgups.ru/METDOC/GDTRAN/NTS/VAGON/SIS_YPR_N/METOD/MU_PR_R/frame/3.files/image02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96,7 чел./час;      </w:t>
      </w: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342900" cy="295275"/>
            <wp:effectExtent l="19050" t="0" r="0" b="0"/>
            <wp:docPr id="16" name="Рисунок 16" descr="http://edu.dvgups.ru/METDOC/GDTRAN/NTS/VAGON/SIS_YPR_N/METOD/MU_PR_R/frame/3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du.dvgups.ru/METDOC/GDTRAN/NTS/VAGON/SIS_YPR_N/METOD/MU_PR_R/frame/3.files/image026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49,4 чел./час.</w:t>
      </w:r>
    </w:p>
    <w:p w:rsidR="006C3DA6" w:rsidRPr="00AC4101" w:rsidRDefault="006C3DA6" w:rsidP="00AC4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A6" w:rsidRPr="00AC4101" w:rsidRDefault="006C3DA6" w:rsidP="0090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 бригаду экипировщиков входят мойщики-уборщики подвижного состава:</w:t>
      </w:r>
    </w:p>
    <w:p w:rsidR="006C3DA6" w:rsidRPr="00AC4101" w:rsidRDefault="006C3DA6" w:rsidP="0090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 ручной очистке рамы и ходовых частей вагонов;</w:t>
      </w:r>
    </w:p>
    <w:p w:rsidR="006C3DA6" w:rsidRPr="00AC4101" w:rsidRDefault="006C3DA6" w:rsidP="0090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уборке туалетов;</w:t>
      </w:r>
    </w:p>
    <w:p w:rsidR="006C3DA6" w:rsidRPr="00AC4101" w:rsidRDefault="006C3DA6" w:rsidP="0090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мытью полов;</w:t>
      </w:r>
    </w:p>
    <w:p w:rsidR="006C3DA6" w:rsidRPr="00AC4101" w:rsidRDefault="006C3DA6" w:rsidP="0090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уборке внутренних помещений вагонов;</w:t>
      </w:r>
    </w:p>
    <w:p w:rsidR="006C3DA6" w:rsidRPr="00AC4101" w:rsidRDefault="006C3DA6" w:rsidP="0090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экипировщики по снабжению вагонов:</w:t>
      </w:r>
    </w:p>
    <w:p w:rsidR="006C3DA6" w:rsidRPr="00AC4101" w:rsidRDefault="006C3DA6" w:rsidP="0090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водой;</w:t>
      </w:r>
    </w:p>
    <w:p w:rsidR="006C3DA6" w:rsidRPr="00AC4101" w:rsidRDefault="006C3DA6" w:rsidP="0090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топливом.</w:t>
      </w:r>
    </w:p>
    <w:p w:rsidR="006C3DA6" w:rsidRPr="00AC4101" w:rsidRDefault="006C3DA6" w:rsidP="0090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экипировщики бельем и инвентарем.</w:t>
      </w:r>
    </w:p>
    <w:p w:rsidR="006C3DA6" w:rsidRPr="00AC4101" w:rsidRDefault="006C3DA6" w:rsidP="0090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Санитарный осмотр и влажная дезинфекция вагона проводится работниками санитарно-контрольного пункта (СКП).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пассажирских составов на участке обмывки (механизированная обмывка) – 40 минут.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 отцепочный ремонт пассажирских вагонов в пунктах приписки организуют на специально выделенных путях. Основной причиной поступления вагонов в ТОР является предельный прокат по кругу катания.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Ежесуточное количество отцепок для заданной ПТС можно определить:</w:t>
      </w:r>
    </w:p>
    <w:p w:rsidR="006C3DA6" w:rsidRPr="00AC4101" w:rsidRDefault="006C3DA6" w:rsidP="00AC4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</w:t>
      </w:r>
    </w:p>
    <w:p w:rsidR="006C3DA6" w:rsidRPr="00AC4101" w:rsidRDefault="006C3DA6" w:rsidP="00AC41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2486025" cy="561975"/>
            <wp:effectExtent l="19050" t="0" r="9525" b="0"/>
            <wp:docPr id="17" name="Рисунок 17" descr="http://edu.dvgups.ru/METDOC/GDTRAN/NTS/VAGON/SIS_YPR_N/METOD/MU_PR_R/frame/3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du.dvgups.ru/METDOC/GDTRAN/NTS/VAGON/SIS_YPR_N/METOD/MU_PR_R/frame/3.files/image030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   (4)</w:t>
      </w:r>
    </w:p>
    <w:p w:rsidR="006C3DA6" w:rsidRPr="00AC4101" w:rsidRDefault="006C3DA6" w:rsidP="00AC4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где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8"/>
          <w:sz w:val="28"/>
          <w:szCs w:val="28"/>
          <w:vertAlign w:val="subscript"/>
          <w:lang w:eastAsia="ru-RU"/>
        </w:rPr>
        <w:drawing>
          <wp:inline distT="0" distB="0" distL="0" distR="0">
            <wp:extent cx="466725" cy="266700"/>
            <wp:effectExtent l="19050" t="0" r="9525" b="0"/>
            <wp:docPr id="18" name="Рисунок 18" descr="http://edu.dvgups.ru/METDOC/GDTRAN/NTS/VAGON/SIS_YPR_N/METOD/MU_PR_R/frame/3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edu.dvgups.ru/METDOC/GDTRAN/NTS/VAGON/SIS_YPR_N/METOD/MU_PR_R/frame/3.files/image032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– инвентарный парк, приписанный к данному депо;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8"/>
          <w:sz w:val="28"/>
          <w:szCs w:val="28"/>
          <w:vertAlign w:val="subscript"/>
          <w:lang w:eastAsia="ru-RU"/>
        </w:rPr>
        <w:drawing>
          <wp:inline distT="0" distB="0" distL="0" distR="0">
            <wp:extent cx="571500" cy="266700"/>
            <wp:effectExtent l="19050" t="0" r="0" b="0"/>
            <wp:docPr id="19" name="Рисунок 19" descr="http://edu.dvgups.ru/METDOC/GDTRAN/NTS/VAGON/SIS_YPR_N/METOD/MU_PR_R/frame/3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du.dvgups.ru/METDOC/GDTRAN/NTS/VAGON/SIS_YPR_N/METOD/MU_PR_R/frame/3.files/image034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– среднегодовой пробег в поездах одного пассажирского вагона, км (150000–210000 км);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8"/>
          <w:sz w:val="28"/>
          <w:szCs w:val="28"/>
          <w:vertAlign w:val="subscript"/>
          <w:lang w:eastAsia="ru-RU"/>
        </w:rPr>
        <w:drawing>
          <wp:inline distT="0" distB="0" distL="0" distR="0">
            <wp:extent cx="609600" cy="266700"/>
            <wp:effectExtent l="19050" t="0" r="0" b="0"/>
            <wp:docPr id="20" name="Рисунок 20" descr="http://edu.dvgups.ru/METDOC/GDTRAN/NTS/VAGON/SIS_YPR_N/METOD/MU_PR_R/frame/3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edu.dvgups.ru/METDOC/GDTRAN/NTS/VAGON/SIS_YPR_N/METOD/MU_PR_R/frame/3.files/image036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– коэффициент, учитывающий увеличение количества отцепок по неисправностям не связанным с равномерным прокатом к.п. по кругу катания (от 1,16 до 1,22);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8"/>
          <w:sz w:val="28"/>
          <w:szCs w:val="28"/>
          <w:vertAlign w:val="subscript"/>
          <w:lang w:eastAsia="ru-RU"/>
        </w:rPr>
        <w:drawing>
          <wp:inline distT="0" distB="0" distL="0" distR="0">
            <wp:extent cx="457200" cy="266700"/>
            <wp:effectExtent l="19050" t="0" r="0" b="0"/>
            <wp:docPr id="21" name="Рисунок 21" descr="http://edu.dvgups.ru/METDOC/GDTRAN/NTS/VAGON/SIS_YPR_N/METOD/MU_PR_R/frame/3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edu.dvgups.ru/METDOC/GDTRAN/NTS/VAGON/SIS_YPR_N/METOD/MU_PR_R/frame/3.files/image038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– среднесетевой пробег вагона (км на 1 мм проката),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8"/>
          <w:sz w:val="28"/>
          <w:szCs w:val="28"/>
          <w:vertAlign w:val="subscript"/>
          <w:lang w:eastAsia="ru-RU"/>
        </w:rPr>
        <w:drawing>
          <wp:inline distT="0" distB="0" distL="0" distR="0">
            <wp:extent cx="457200" cy="266700"/>
            <wp:effectExtent l="19050" t="0" r="0" b="0"/>
            <wp:docPr id="22" name="Рисунок 22" descr="http://edu.dvgups.ru/METDOC/GDTRAN/NTS/VAGON/SIS_YPR_N/METOD/MU_PR_R/frame/3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edu.dvgups.ru/METDOC/GDTRAN/NTS/VAGON/SIS_YPR_N/METOD/MU_PR_R/frame/3.files/image038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=</w:t>
      </w:r>
      <w:r w:rsidRPr="00AC41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от 25000 до 40000 км;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vertAlign w:val="subscript"/>
          <w:lang w:eastAsia="ru-RU"/>
        </w:rPr>
        <w:drawing>
          <wp:inline distT="0" distB="0" distL="0" distR="0">
            <wp:extent cx="266700" cy="266700"/>
            <wp:effectExtent l="19050" t="0" r="0" b="0"/>
            <wp:docPr id="23" name="Рисунок 23" descr="http://edu.dvgups.ru/METDOC/GDTRAN/NTS/VAGON/SIS_YPR_N/METOD/MU_PR_R/frame/3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edu.dvgups.ru/METDOC/GDTRAN/NTS/VAGON/SIS_YPR_N/METOD/MU_PR_R/frame/3.files/image04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– расчетный остаточный размер толщины обода колеса по кругу катания до предельного проката, мм, ориентировочно,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vertAlign w:val="subscript"/>
          <w:lang w:eastAsia="ru-RU"/>
        </w:rPr>
        <w:drawing>
          <wp:inline distT="0" distB="0" distL="0" distR="0">
            <wp:extent cx="266700" cy="266700"/>
            <wp:effectExtent l="19050" t="0" r="0" b="0"/>
            <wp:docPr id="24" name="Рисунок 24" descr="http://edu.dvgups.ru/METDOC/GDTRAN/NTS/VAGON/SIS_YPR_N/METOD/MU_PR_R/frame/3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edu.dvgups.ru/METDOC/GDTRAN/NTS/VAGON/SIS_YPR_N/METOD/MU_PR_R/frame/3.files/image04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= 1,5 мм.</w:t>
      </w:r>
    </w:p>
    <w:p w:rsidR="006C3DA6" w:rsidRPr="00AC4101" w:rsidRDefault="006C3DA6" w:rsidP="00AC41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Списочное количество рабочих занятых текущим отцепочным ремонтом:</w:t>
      </w:r>
    </w:p>
    <w:p w:rsidR="006C3DA6" w:rsidRPr="00AC4101" w:rsidRDefault="006C3DA6" w:rsidP="00AC4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A6" w:rsidRPr="00AC4101" w:rsidRDefault="006C3DA6" w:rsidP="00AC41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lastRenderedPageBreak/>
        <w:drawing>
          <wp:inline distT="0" distB="0" distL="0" distR="0">
            <wp:extent cx="2019300" cy="581025"/>
            <wp:effectExtent l="19050" t="0" r="0" b="0"/>
            <wp:docPr id="25" name="Рисунок 25" descr="http://edu.dvgups.ru/METDOC/GDTRAN/NTS/VAGON/SIS_YPR_N/METOD/MU_PR_R/frame/3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edu.dvgups.ru/METDOC/GDTRAN/NTS/VAGON/SIS_YPR_N/METOD/MU_PR_R/frame/3.files/image044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                          (5)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где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vertAlign w:val="subscript"/>
          <w:lang w:eastAsia="ru-RU"/>
        </w:rPr>
        <w:drawing>
          <wp:inline distT="0" distB="0" distL="0" distR="0">
            <wp:extent cx="457200" cy="266700"/>
            <wp:effectExtent l="0" t="0" r="0" b="0"/>
            <wp:docPr id="26" name="Рисунок 26" descr="http://edu.dvgups.ru/METDOC/GDTRAN/NTS/VAGON/SIS_YPR_N/METOD/MU_PR_R/frame/3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edu.dvgups.ru/METDOC/GDTRAN/NTS/VAGON/SIS_YPR_N/METOD/MU_PR_R/frame/3.files/image046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– трудоемкость текущего отцепочного ремонта,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vertAlign w:val="subscript"/>
          <w:lang w:eastAsia="ru-RU"/>
        </w:rPr>
        <w:drawing>
          <wp:inline distT="0" distB="0" distL="0" distR="0">
            <wp:extent cx="457200" cy="266700"/>
            <wp:effectExtent l="0" t="0" r="0" b="0"/>
            <wp:docPr id="27" name="Рисунок 27" descr="http://edu.dvgups.ru/METDOC/GDTRAN/NTS/VAGON/SIS_YPR_N/METOD/MU_PR_R/frame/3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edu.dvgups.ru/METDOC/GDTRAN/NTS/VAGON/SIS_YPR_N/METOD/MU_PR_R/frame/3.files/image046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= 7,857 чел/час;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vertAlign w:val="subscript"/>
          <w:lang w:eastAsia="ru-RU"/>
        </w:rPr>
        <w:drawing>
          <wp:inline distT="0" distB="0" distL="0" distR="0">
            <wp:extent cx="428625" cy="314325"/>
            <wp:effectExtent l="0" t="0" r="0" b="0"/>
            <wp:docPr id="28" name="Рисунок 28" descr="http://edu.dvgups.ru/METDOC/GDTRAN/NTS/VAGON/SIS_YPR_N/METOD/MU_PR_R/frame/3.files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edu.dvgups.ru/METDOC/GDTRAN/NTS/VAGON/SIS_YPR_N/METOD/MU_PR_R/frame/3.files/image049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– годовой фонд времени одного списочного рабочего, </w:t>
      </w:r>
      <w:r w:rsidRPr="00AC4101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  <w:vertAlign w:val="subscript"/>
          <w:lang w:eastAsia="ru-RU"/>
        </w:rPr>
        <w:drawing>
          <wp:inline distT="0" distB="0" distL="0" distR="0">
            <wp:extent cx="428625" cy="314325"/>
            <wp:effectExtent l="0" t="0" r="0" b="0"/>
            <wp:docPr id="29" name="Рисунок 29" descr="http://edu.dvgups.ru/METDOC/GDTRAN/NTS/VAGON/SIS_YPR_N/METOD/MU_PR_R/frame/3.files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edu.dvgups.ru/METDOC/GDTRAN/NTS/VAGON/SIS_YPR_N/METOD/MU_PR_R/frame/3.files/image049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= 2079 час.</w:t>
      </w:r>
    </w:p>
    <w:p w:rsidR="006C3DA6" w:rsidRPr="00AC4101" w:rsidRDefault="006C3DA6" w:rsidP="00AC41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рабочих, занятых текущим безотцепочным ремонтом также определяется по формуле (3) и составит:</w:t>
      </w:r>
    </w:p>
    <w:p w:rsidR="006C3DA6" w:rsidRPr="00AC4101" w:rsidRDefault="000E1072" w:rsidP="00AC41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m:t>тбр</m:t>
              </m:r>
            </m:sub>
          </m:sSub>
          <m:r>
            <w:rPr>
              <w:rFonts w:ascii="Cambria Math" w:eastAsia="Times New Roman" w:hAnsi="Times New Roman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ЭКДС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Н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ус</m:t>
                  </m:r>
                </m:sub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бр</m:t>
                  </m:r>
                </m:sup>
              </m:sSubSup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ЭКМ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Н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м</m:t>
                  </m:r>
                </m:sub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бр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яв</m:t>
                  </m:r>
                </m:sub>
                <m:sup>
                  <m: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m:t>с</m:t>
                  </m:r>
                </m:sup>
              </m:sSubSup>
              <m:r>
                <w:rPr>
                  <w:rFonts w:ascii="Cambria Math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m:t>∙к</m:t>
              </m:r>
            </m:den>
          </m:f>
        </m:oMath>
      </m:oMathPara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Величины трудоемкостей текущего ремонта принимаются соответственно:</w:t>
      </w:r>
    </w:p>
    <w:p w:rsidR="006C3DA6" w:rsidRPr="00AC4101" w:rsidRDefault="006C3DA6" w:rsidP="00AC41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390525" cy="295275"/>
            <wp:effectExtent l="19050" t="0" r="0" b="0"/>
            <wp:docPr id="30" name="Рисунок 30" descr="http://edu.dvgups.ru/METDOC/GDTRAN/NTS/VAGON/SIS_YPR_N/METOD/MU_PR_R/frame/3.files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edu.dvgups.ru/METDOC/GDTRAN/NTS/VAGON/SIS_YPR_N/METOD/MU_PR_R/frame/3.files/image051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27 чел./час;     </w:t>
      </w:r>
      <w:r w:rsidRPr="00AC410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390525" cy="295275"/>
            <wp:effectExtent l="19050" t="0" r="0" b="0"/>
            <wp:docPr id="31" name="Рисунок 31" descr="http://edu.dvgups.ru/METDOC/GDTRAN/NTS/VAGON/SIS_YPR_N/METOD/MU_PR_R/frame/3.files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edu.dvgups.ru/METDOC/GDTRAN/NTS/VAGON/SIS_YPR_N/METOD/MU_PR_R/frame/3.files/image053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22 чел./час.</w:t>
      </w:r>
    </w:p>
    <w:p w:rsidR="006C3DA6" w:rsidRPr="00AC4101" w:rsidRDefault="006C3DA6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МЕТОДИЧЕСКИЕ УКАЗАНИЯ К ВЫПОЛНЕНИЮ </w:t>
      </w: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ПРАКТИЧЕСКОГО ЗАНЯТИЯ </w:t>
      </w:r>
      <w:r w:rsidRPr="003B6E07">
        <w:rPr>
          <w:rFonts w:ascii="Times New Roman" w:hAnsi="Times New Roman" w:cs="Times New Roman"/>
          <w:b/>
          <w:i/>
          <w:sz w:val="28"/>
          <w:szCs w:val="28"/>
        </w:rPr>
        <w:t>№ 2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Организация работы локомотивного депо по техническому обслуживанию локомотивов</w:t>
      </w:r>
    </w:p>
    <w:p w:rsidR="006C3DA6" w:rsidRPr="00901F2A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работы:</w:t>
      </w:r>
      <w:r w:rsidRPr="00AC41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Ознакомиться с системой </w:t>
      </w:r>
      <w:r w:rsidRPr="00AC4101">
        <w:rPr>
          <w:rFonts w:ascii="Times New Roman" w:hAnsi="Times New Roman" w:cs="Times New Roman"/>
          <w:sz w:val="28"/>
          <w:szCs w:val="28"/>
        </w:rPr>
        <w:t>технического обслуживания и ремонта локомотивов</w:t>
      </w:r>
      <w:r w:rsidRPr="00AC41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работы: </w:t>
      </w:r>
    </w:p>
    <w:p w:rsidR="006C3DA6" w:rsidRPr="00AC4101" w:rsidRDefault="006C3DA6" w:rsidP="002D57D1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для чего предназначено техническое обслуживание.</w:t>
      </w:r>
    </w:p>
    <w:p w:rsidR="006C3DA6" w:rsidRPr="00AC4101" w:rsidRDefault="006C3DA6" w:rsidP="002D57D1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для чего служат ТО-1, ТО-2, ТО-3, ТО-4, ТО-5, где и когда они выполняются.</w:t>
      </w:r>
    </w:p>
    <w:p w:rsidR="006C3DA6" w:rsidRPr="00AC4101" w:rsidRDefault="006C3DA6" w:rsidP="002D57D1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все виды ремонтов локомотивов, где и когда они выполняются.</w:t>
      </w:r>
    </w:p>
    <w:p w:rsidR="006C3DA6" w:rsidRPr="00AC4101" w:rsidRDefault="006C3DA6" w:rsidP="002D57D1">
      <w:pPr>
        <w:pStyle w:val="a6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Сделать вывод.</w:t>
      </w:r>
    </w:p>
    <w:p w:rsidR="006C3DA6" w:rsidRPr="00AC4101" w:rsidRDefault="006C3DA6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МЕТОДИЧЕСКИЕ УКАЗАНИЯ К ВЫПОЛНЕНИЮ </w:t>
      </w: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ПРАКТИЧЕСКОГО ЗАНЯТИЯ </w:t>
      </w:r>
      <w:r w:rsidRPr="003B6E07">
        <w:rPr>
          <w:rFonts w:ascii="Times New Roman" w:hAnsi="Times New Roman" w:cs="Times New Roman"/>
          <w:b/>
          <w:i/>
          <w:sz w:val="28"/>
          <w:szCs w:val="28"/>
        </w:rPr>
        <w:t>№ 3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C4101">
        <w:rPr>
          <w:rFonts w:ascii="Times New Roman" w:hAnsi="Times New Roman" w:cs="Times New Roman"/>
          <w:b/>
          <w:sz w:val="28"/>
          <w:szCs w:val="32"/>
        </w:rPr>
        <w:t>Определение мощности привода и производительности электропогрузчиков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работы:</w:t>
      </w:r>
      <w:r w:rsidRPr="00AC41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color w:val="000000" w:themeColor="text1"/>
          <w:sz w:val="28"/>
          <w:szCs w:val="28"/>
        </w:rPr>
        <w:t>Научиться определять необходимое обеспечение числа машин и их производительности.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работы: </w:t>
      </w:r>
    </w:p>
    <w:p w:rsidR="006C3DA6" w:rsidRPr="00AC4101" w:rsidRDefault="006C3DA6" w:rsidP="002D57D1">
      <w:pPr>
        <w:pStyle w:val="a6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исходные данные из таблицы 1 согласно варианту.</w:t>
      </w:r>
    </w:p>
    <w:p w:rsidR="006C3DA6" w:rsidRPr="00AC4101" w:rsidRDefault="006C3DA6" w:rsidP="002D57D1">
      <w:pPr>
        <w:pStyle w:val="a6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теоретическую и расчетную части.</w:t>
      </w:r>
    </w:p>
    <w:p w:rsidR="006C3DA6" w:rsidRPr="00AC4101" w:rsidRDefault="006C3DA6" w:rsidP="002D57D1">
      <w:pPr>
        <w:pStyle w:val="a6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Произвести расчеты.</w:t>
      </w:r>
    </w:p>
    <w:p w:rsidR="006C3DA6" w:rsidRDefault="006C3DA6" w:rsidP="002D57D1">
      <w:pPr>
        <w:pStyle w:val="a6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Сделать вывод.</w:t>
      </w:r>
    </w:p>
    <w:p w:rsidR="003B6E07" w:rsidRPr="003B6E07" w:rsidRDefault="003B6E07" w:rsidP="003B6E07">
      <w:pPr>
        <w:jc w:val="both"/>
        <w:rPr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000000" w:themeColor="text1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Cs w:val="28"/>
        </w:rPr>
        <w:t>Таблица 1</w:t>
      </w:r>
    </w:p>
    <w:p w:rsidR="006C3DA6" w:rsidRPr="00AC4101" w:rsidRDefault="006C3DA6" w:rsidP="00901F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AC4101">
        <w:rPr>
          <w:rFonts w:ascii="Times New Roman" w:hAnsi="Times New Roman" w:cs="Times New Roman"/>
          <w:b/>
          <w:color w:val="000000" w:themeColor="text1"/>
          <w:szCs w:val="28"/>
        </w:rPr>
        <w:t>Исходные данные</w:t>
      </w:r>
    </w:p>
    <w:tbl>
      <w:tblPr>
        <w:tblStyle w:val="ae"/>
        <w:tblpPr w:leftFromText="180" w:rightFromText="180" w:vertAnchor="text" w:horzAnchor="margin" w:tblpX="108" w:tblpY="63"/>
        <w:tblW w:w="10206" w:type="dxa"/>
        <w:tblLayout w:type="fixed"/>
        <w:tblLook w:val="04A0"/>
      </w:tblPr>
      <w:tblGrid>
        <w:gridCol w:w="851"/>
        <w:gridCol w:w="1701"/>
        <w:gridCol w:w="2410"/>
        <w:gridCol w:w="2126"/>
        <w:gridCol w:w="1843"/>
        <w:gridCol w:w="1275"/>
      </w:tblGrid>
      <w:tr w:rsidR="006C3DA6" w:rsidRPr="00AC4101" w:rsidTr="006C3DA6">
        <w:tc>
          <w:tcPr>
            <w:tcW w:w="85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AC4101">
              <w:rPr>
                <w:b/>
                <w:color w:val="000000" w:themeColor="text1"/>
              </w:rPr>
              <w:t>Вариант</w:t>
            </w:r>
          </w:p>
        </w:tc>
        <w:tc>
          <w:tcPr>
            <w:tcW w:w="17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AC4101">
              <w:rPr>
                <w:b/>
                <w:color w:val="000000" w:themeColor="text1"/>
              </w:rPr>
              <w:t>Высота подъема (опускания) груза, м</w:t>
            </w:r>
          </w:p>
        </w:tc>
        <w:tc>
          <w:tcPr>
            <w:tcW w:w="2410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AC4101">
              <w:rPr>
                <w:b/>
                <w:color w:val="000000" w:themeColor="text1"/>
              </w:rPr>
              <w:t>Расстояние транспортирования грузов, м</w:t>
            </w:r>
          </w:p>
        </w:tc>
        <w:tc>
          <w:tcPr>
            <w:tcW w:w="2126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AC4101">
              <w:rPr>
                <w:b/>
                <w:color w:val="000000" w:themeColor="text1"/>
              </w:rPr>
              <w:t>Масса грузозахватных приспособлений, кг</w:t>
            </w:r>
          </w:p>
        </w:tc>
        <w:tc>
          <w:tcPr>
            <w:tcW w:w="1843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AC4101">
              <w:rPr>
                <w:rFonts w:eastAsiaTheme="minorEastAsia"/>
                <w:b/>
                <w:color w:val="000000" w:themeColor="text1"/>
              </w:rPr>
              <w:t>Масса груза, перемещаемого за один цикл, кг</w:t>
            </w:r>
          </w:p>
        </w:tc>
        <w:tc>
          <w:tcPr>
            <w:tcW w:w="127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AC4101">
              <w:rPr>
                <w:rFonts w:eastAsiaTheme="minorEastAsia"/>
                <w:b/>
                <w:color w:val="000000" w:themeColor="text1"/>
              </w:rPr>
              <w:t xml:space="preserve">Уклон пути,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00</m:t>
                  </m:r>
                </m:den>
              </m:f>
            </m:oMath>
          </w:p>
        </w:tc>
      </w:tr>
      <w:tr w:rsidR="006C3DA6" w:rsidRPr="00AC4101" w:rsidTr="006C3DA6">
        <w:tc>
          <w:tcPr>
            <w:tcW w:w="85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AC4101">
              <w:rPr>
                <w:b/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5</w:t>
            </w:r>
          </w:p>
        </w:tc>
        <w:tc>
          <w:tcPr>
            <w:tcW w:w="2410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25</w:t>
            </w:r>
          </w:p>
        </w:tc>
        <w:tc>
          <w:tcPr>
            <w:tcW w:w="2126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50</w:t>
            </w:r>
          </w:p>
        </w:tc>
        <w:tc>
          <w:tcPr>
            <w:tcW w:w="1843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95</w:t>
            </w:r>
          </w:p>
        </w:tc>
        <w:tc>
          <w:tcPr>
            <w:tcW w:w="127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15</w:t>
            </w:r>
          </w:p>
        </w:tc>
      </w:tr>
      <w:tr w:rsidR="006C3DA6" w:rsidRPr="00AC4101" w:rsidTr="006C3DA6">
        <w:tc>
          <w:tcPr>
            <w:tcW w:w="85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AC4101">
              <w:rPr>
                <w:b/>
                <w:color w:val="000000" w:themeColor="text1"/>
              </w:rPr>
              <w:t>2</w:t>
            </w:r>
          </w:p>
        </w:tc>
        <w:tc>
          <w:tcPr>
            <w:tcW w:w="17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6</w:t>
            </w:r>
          </w:p>
        </w:tc>
        <w:tc>
          <w:tcPr>
            <w:tcW w:w="2410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18</w:t>
            </w:r>
          </w:p>
        </w:tc>
        <w:tc>
          <w:tcPr>
            <w:tcW w:w="2126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52</w:t>
            </w:r>
          </w:p>
        </w:tc>
        <w:tc>
          <w:tcPr>
            <w:tcW w:w="1843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100</w:t>
            </w:r>
          </w:p>
        </w:tc>
        <w:tc>
          <w:tcPr>
            <w:tcW w:w="127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20</w:t>
            </w:r>
          </w:p>
        </w:tc>
      </w:tr>
      <w:tr w:rsidR="006C3DA6" w:rsidRPr="00AC4101" w:rsidTr="006C3DA6">
        <w:tc>
          <w:tcPr>
            <w:tcW w:w="10206" w:type="dxa"/>
            <w:gridSpan w:val="6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both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Скорость передвижения погрузчика – 1 м/с;</w:t>
            </w:r>
          </w:p>
          <w:p w:rsidR="006C3DA6" w:rsidRPr="00AC4101" w:rsidRDefault="006C3DA6" w:rsidP="00AC4101">
            <w:pPr>
              <w:pStyle w:val="a6"/>
              <w:ind w:left="0"/>
              <w:jc w:val="both"/>
              <w:rPr>
                <w:rFonts w:eastAsiaTheme="minorEastAsia"/>
                <w:color w:val="000000" w:themeColor="text1"/>
              </w:rPr>
            </w:pPr>
            <w:r w:rsidRPr="00AC4101">
              <w:rPr>
                <w:rFonts w:eastAsiaTheme="minorEastAsia"/>
                <w:color w:val="000000" w:themeColor="text1"/>
              </w:rPr>
              <w:t>Скорость подъема груза – 0,2 м/с;</w:t>
            </w:r>
          </w:p>
          <w:p w:rsidR="006C3DA6" w:rsidRPr="00AC4101" w:rsidRDefault="006C3DA6" w:rsidP="00AC4101">
            <w:pPr>
              <w:pStyle w:val="a6"/>
              <w:ind w:left="0"/>
              <w:jc w:val="both"/>
              <w:rPr>
                <w:rFonts w:eastAsiaTheme="minorEastAsia"/>
                <w:color w:val="000000" w:themeColor="text1"/>
              </w:rPr>
            </w:pPr>
            <w:r w:rsidRPr="00AC4101">
              <w:rPr>
                <w:rFonts w:eastAsiaTheme="minorEastAsia"/>
                <w:color w:val="000000" w:themeColor="text1"/>
              </w:rPr>
              <w:t>Масса погрузчика 1535 кг;</w:t>
            </w:r>
          </w:p>
          <w:p w:rsidR="006C3DA6" w:rsidRPr="00AC4101" w:rsidRDefault="006C3DA6" w:rsidP="00AC4101">
            <w:pPr>
              <w:pStyle w:val="a6"/>
              <w:ind w:left="0"/>
              <w:jc w:val="both"/>
              <w:rPr>
                <w:color w:val="000000" w:themeColor="text1"/>
              </w:rPr>
            </w:pPr>
            <w:r w:rsidRPr="00AC4101">
              <w:rPr>
                <w:rFonts w:eastAsiaTheme="minorEastAsia"/>
                <w:color w:val="000000" w:themeColor="text1"/>
              </w:rPr>
              <w:t>Коэффициент сопротивления перемещению – 0,25</w:t>
            </w:r>
          </w:p>
        </w:tc>
      </w:tr>
    </w:tbl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6C3DA6" w:rsidRPr="00901F2A" w:rsidRDefault="006C3DA6" w:rsidP="00AC410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32"/>
        </w:rPr>
      </w:pPr>
      <w:r w:rsidRPr="00901F2A">
        <w:rPr>
          <w:rFonts w:ascii="Times New Roman" w:hAnsi="Times New Roman" w:cs="Times New Roman"/>
          <w:b/>
          <w:sz w:val="28"/>
          <w:szCs w:val="32"/>
        </w:rPr>
        <w:t>Определение мощности приводов погрузчика</w:t>
      </w:r>
    </w:p>
    <w:p w:rsidR="006C3DA6" w:rsidRPr="00AC4101" w:rsidRDefault="006C3DA6" w:rsidP="00AC41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Основные потребности мощности погрузчиков – механизмы передвижения и подъема груза. У электропогрузчиков они имеют раздельный привод.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1. Для вилочного погрузчика мощность 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C4101">
        <w:rPr>
          <w:rFonts w:ascii="Times New Roman" w:hAnsi="Times New Roman" w:cs="Times New Roman"/>
          <w:sz w:val="28"/>
          <w:szCs w:val="28"/>
        </w:rPr>
        <w:t>, кВт определяется так: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п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гр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)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пер</m:t>
                  </m:r>
                </m:sub>
              </m:sSub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102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пер</m:t>
                  </m:r>
                </m:sub>
              </m:sSub>
            </m:den>
          </m:f>
        </m:oMath>
      </m:oMathPara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масса погрузчика, кг;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масса груза, перемещаемого за 1 цикл, кг;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 - коэффициент сопротивления перемещению погрузчика в ходовом устройстве;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 - уклон пути, в тысячных;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пер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КПД передаточного механизма (от 0,8 до 0,95);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102 – переводной коэффициент разномерностей;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пер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скорость передвижения погрузчика, м/с.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2. Мощность, затрачиваемая на подъем груза (кВт):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гп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гр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под</m:t>
                  </m:r>
                </m:sub>
              </m:sSub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102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под</m:t>
                  </m:r>
                </m:sub>
              </m:sSub>
            </m:den>
          </m:f>
        </m:oMath>
      </m:oMathPara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масса грузозахватных приспособлений, кг;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под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- скорость подъема груза, м/с;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под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- КПД механизма подъема, учитывающий вес сопротивления (от 0,75 до 0,85)</w:t>
      </w:r>
    </w:p>
    <w:p w:rsidR="006C3DA6" w:rsidRPr="00AC4101" w:rsidRDefault="006C3DA6" w:rsidP="00AC41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32"/>
          <w:u w:val="single"/>
        </w:rPr>
      </w:pPr>
    </w:p>
    <w:p w:rsidR="006C3DA6" w:rsidRPr="00901F2A" w:rsidRDefault="006C3DA6" w:rsidP="00AC410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32"/>
        </w:rPr>
      </w:pPr>
      <w:r w:rsidRPr="00901F2A">
        <w:rPr>
          <w:rFonts w:ascii="Times New Roman" w:hAnsi="Times New Roman" w:cs="Times New Roman"/>
          <w:b/>
          <w:sz w:val="28"/>
          <w:szCs w:val="32"/>
        </w:rPr>
        <w:t>Определение производительности погрузчика</w:t>
      </w:r>
    </w:p>
    <w:p w:rsidR="006C3DA6" w:rsidRPr="00AC4101" w:rsidRDefault="006C3DA6" w:rsidP="00AC41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3. Техническая производительности погрузчика, т/ч, определяется: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3600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ц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102</m:t>
              </m:r>
            </m:den>
          </m:f>
        </m:oMath>
      </m:oMathPara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продолжительность цикла, с, для вилочного погрузчика: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φ×</m:t>
          </m:r>
          <m:r>
            <w:rPr>
              <w:rFonts w:ascii="Cambria Math" w:hAnsi="Times New Roman" w:cs="Times New Roman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…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)</m:t>
          </m:r>
        </m:oMath>
      </m:oMathPara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 - коэффициент, учитывающий совмещение операций рейса во времени (0,85)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- время наклона рамы грузоподъемника вперед, заводки под груз, подъем груза на вилах и наклона рамы назад до отказа (для средних условий 10-15с);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– время разворота погрузчика (при развороте на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6-8 с, при развороте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180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p>
        </m:sSup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10-15 с);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– продолжительность передвижения погрузчика с грузом, с;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– время установки рамы грузоподъемника в вертикальное положение с грузом на вилах (2-3 с);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– время подъема груза на необходимую высоту, с;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– время укладки груза в штабель, с (5-8 с);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– время отклонения рамы грузоподъемника назад без груза, с (2-3 с);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- время опускания порожней каретки вниз, с;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- время разворота погрузчика без груза, с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>);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- время на обратный заезд погрузчика, с;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– суммарное время для переключения рычагов и срабатывания исполнительных цилиндров после включения, с (6-8 с).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Время передвижения погрузчика с грузом или без него, с: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3,10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пер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рз</m:t>
              </m:r>
            </m:sub>
          </m:sSub>
        </m:oMath>
      </m:oMathPara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 - среднее расстояние транспортирования груза, м;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рз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- время на разгон и замедление погрузчика (1-1,5 с)</w:t>
      </w: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Продолжительность подъема, с, и опускания груза:</w:t>
      </w:r>
    </w:p>
    <w:p w:rsidR="006C3DA6" w:rsidRPr="00AC4101" w:rsidRDefault="000E1072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5,8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под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рз</m:t>
              </m:r>
            </m:sub>
          </m:sSub>
        </m:oMath>
      </m:oMathPara>
    </w:p>
    <w:p w:rsidR="006C3DA6" w:rsidRPr="00AC4101" w:rsidRDefault="006C3DA6" w:rsidP="00AC41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где Н – средняя высота подъема (опускания) груза, м.</w:t>
      </w:r>
    </w:p>
    <w:p w:rsidR="006C3DA6" w:rsidRPr="00AC4101" w:rsidRDefault="006C3DA6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7D98" w:rsidRDefault="00F97D98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E200B" w:rsidRDefault="006E200B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E200B" w:rsidRDefault="006E200B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МЕТОДИЧЕСКИЕ УКАЗАНИЯ К ВЫПОЛНЕНИЮ </w:t>
      </w: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ПРАКТИЧЕСКОГО ЗАНЯТИЯ </w:t>
      </w:r>
      <w:r w:rsidRPr="003B6E07">
        <w:rPr>
          <w:rFonts w:ascii="Times New Roman" w:hAnsi="Times New Roman" w:cs="Times New Roman"/>
          <w:b/>
          <w:i/>
          <w:sz w:val="28"/>
          <w:szCs w:val="28"/>
        </w:rPr>
        <w:t>№ 4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C4101">
        <w:rPr>
          <w:rFonts w:ascii="Times New Roman" w:hAnsi="Times New Roman" w:cs="Times New Roman"/>
          <w:b/>
          <w:sz w:val="28"/>
          <w:szCs w:val="32"/>
        </w:rPr>
        <w:t>Определение мощности приводов и производительности крана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работы:</w:t>
      </w:r>
      <w:r w:rsidRPr="00AC41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>Научиться рассчитывать техническую и эксплуатационную  производительности кранов, мощности их приводов</w:t>
      </w:r>
      <w:r w:rsidRPr="00AC41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работы: </w:t>
      </w:r>
    </w:p>
    <w:p w:rsidR="006C3DA6" w:rsidRPr="00AC4101" w:rsidRDefault="006C3DA6" w:rsidP="00054E4B">
      <w:pPr>
        <w:pStyle w:val="a6"/>
        <w:numPr>
          <w:ilvl w:val="0"/>
          <w:numId w:val="16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исходные данные из таблицы 1 согласно варианту.</w:t>
      </w:r>
    </w:p>
    <w:p w:rsidR="006C3DA6" w:rsidRPr="00AC4101" w:rsidRDefault="006C3DA6" w:rsidP="00054E4B">
      <w:pPr>
        <w:pStyle w:val="a6"/>
        <w:numPr>
          <w:ilvl w:val="0"/>
          <w:numId w:val="16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расчетную часть.</w:t>
      </w:r>
    </w:p>
    <w:p w:rsidR="006C3DA6" w:rsidRPr="00AC4101" w:rsidRDefault="006C3DA6" w:rsidP="00054E4B">
      <w:pPr>
        <w:pStyle w:val="a6"/>
        <w:numPr>
          <w:ilvl w:val="0"/>
          <w:numId w:val="16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Произвести расчеты.</w:t>
      </w:r>
    </w:p>
    <w:p w:rsidR="006C3DA6" w:rsidRPr="00AC4101" w:rsidRDefault="006C3DA6" w:rsidP="00054E4B">
      <w:pPr>
        <w:pStyle w:val="a6"/>
        <w:numPr>
          <w:ilvl w:val="0"/>
          <w:numId w:val="16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Сделать вывод.</w:t>
      </w:r>
    </w:p>
    <w:p w:rsidR="006C3DA6" w:rsidRPr="00AC4101" w:rsidRDefault="006C3DA6" w:rsidP="00AC4101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  <w:r w:rsidRPr="00AC4101">
        <w:rPr>
          <w:rFonts w:ascii="Times New Roman" w:hAnsi="Times New Roman" w:cs="Times New Roman"/>
          <w:b/>
          <w:szCs w:val="28"/>
        </w:rPr>
        <w:t>Таблица 1</w:t>
      </w:r>
    </w:p>
    <w:p w:rsidR="006C3DA6" w:rsidRPr="00AC4101" w:rsidRDefault="006C3DA6" w:rsidP="00450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Cs w:val="28"/>
        </w:rPr>
        <w:t>Исходные данные</w:t>
      </w: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587"/>
        <w:gridCol w:w="1134"/>
        <w:gridCol w:w="696"/>
        <w:gridCol w:w="696"/>
        <w:gridCol w:w="696"/>
        <w:gridCol w:w="933"/>
        <w:gridCol w:w="808"/>
        <w:gridCol w:w="993"/>
        <w:gridCol w:w="1134"/>
        <w:gridCol w:w="1037"/>
      </w:tblGrid>
      <w:tr w:rsidR="006C3DA6" w:rsidRPr="00AC4101" w:rsidTr="00450262">
        <w:trPr>
          <w:cantSplit/>
          <w:trHeight w:val="3042"/>
        </w:trPr>
        <w:tc>
          <w:tcPr>
            <w:tcW w:w="0" w:type="auto"/>
            <w:textDirection w:val="btLr"/>
            <w:vAlign w:val="center"/>
          </w:tcPr>
          <w:p w:rsidR="006C3DA6" w:rsidRPr="00AC4101" w:rsidRDefault="006C3DA6" w:rsidP="00AC41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b/>
                <w:sz w:val="20"/>
                <w:szCs w:val="20"/>
              </w:rPr>
              <w:t>Вариант</w:t>
            </w:r>
          </w:p>
        </w:tc>
        <w:tc>
          <w:tcPr>
            <w:tcW w:w="1587" w:type="dxa"/>
            <w:textDirection w:val="btLr"/>
            <w:vAlign w:val="center"/>
          </w:tcPr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Тип крана</w:t>
            </w:r>
          </w:p>
        </w:tc>
        <w:tc>
          <w:tcPr>
            <w:tcW w:w="1134" w:type="dxa"/>
            <w:textDirection w:val="btLr"/>
            <w:vAlign w:val="center"/>
          </w:tcPr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Масса груза, перемещаемого машиной за 1 цикл,</w:t>
            </w:r>
            <w:r w:rsidRPr="00AC41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гр</m:t>
                  </m:r>
                </m:sub>
              </m:sSub>
            </m:oMath>
            <w:r w:rsidRPr="00AC410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0" w:type="auto"/>
            <w:textDirection w:val="btLr"/>
            <w:vAlign w:val="center"/>
          </w:tcPr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Масса захватного</w:t>
            </w:r>
          </w:p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приспособления,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захв</m:t>
                  </m:r>
                </m:sub>
              </m:sSub>
            </m:oMath>
            <w:r w:rsidRPr="00AC4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101">
              <w:rPr>
                <w:rFonts w:ascii="Times New Roman" w:hAnsi="Times New Roman" w:cs="Times New Roman"/>
                <w:b/>
                <w:sz w:val="20"/>
                <w:szCs w:val="20"/>
              </w:rPr>
              <w:t>, т</w:t>
            </w:r>
          </w:p>
        </w:tc>
        <w:tc>
          <w:tcPr>
            <w:tcW w:w="0" w:type="auto"/>
            <w:textDirection w:val="btLr"/>
            <w:vAlign w:val="center"/>
          </w:tcPr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Средняя высота подъёма</w:t>
            </w:r>
          </w:p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 xml:space="preserve">груза,  </w:t>
            </w:r>
            <w:r w:rsidRPr="00AC4101">
              <w:rPr>
                <w:rFonts w:ascii="Times New Roman" w:hAnsi="Times New Roman" w:cs="Times New Roman"/>
                <w:b/>
                <w:sz w:val="20"/>
                <w:szCs w:val="20"/>
              </w:rPr>
              <w:t>Н , м</w:t>
            </w:r>
          </w:p>
        </w:tc>
        <w:tc>
          <w:tcPr>
            <w:tcW w:w="0" w:type="auto"/>
            <w:textDirection w:val="btLr"/>
            <w:vAlign w:val="center"/>
          </w:tcPr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Средний путь</w:t>
            </w:r>
          </w:p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передвижения крана, </w:t>
            </w: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кр</w:t>
            </w:r>
            <w:r w:rsidRPr="00AC4101">
              <w:rPr>
                <w:rFonts w:ascii="Times New Roman" w:hAnsi="Times New Roman" w:cs="Times New Roman"/>
                <w:b/>
                <w:sz w:val="20"/>
                <w:szCs w:val="20"/>
              </w:rPr>
              <w:t>, м</w:t>
            </w:r>
          </w:p>
        </w:tc>
        <w:tc>
          <w:tcPr>
            <w:tcW w:w="0" w:type="auto"/>
            <w:textDirection w:val="btLr"/>
            <w:vAlign w:val="center"/>
          </w:tcPr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Средний путь</w:t>
            </w:r>
          </w:p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передвижения тележки,</w:t>
            </w:r>
          </w:p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т</w:t>
            </w:r>
            <w:r w:rsidRPr="00AC4101">
              <w:rPr>
                <w:rFonts w:ascii="Times New Roman" w:hAnsi="Times New Roman" w:cs="Times New Roman"/>
                <w:b/>
                <w:sz w:val="20"/>
                <w:szCs w:val="20"/>
              </w:rPr>
              <w:t>, м</w:t>
            </w:r>
          </w:p>
        </w:tc>
        <w:tc>
          <w:tcPr>
            <w:tcW w:w="808" w:type="dxa"/>
            <w:textDirection w:val="btLr"/>
            <w:vAlign w:val="center"/>
          </w:tcPr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передвижения крана,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пер</m:t>
                  </m:r>
                </m:sub>
              </m:sSub>
            </m:oMath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, м/с</w:t>
            </w:r>
          </w:p>
        </w:tc>
        <w:tc>
          <w:tcPr>
            <w:tcW w:w="993" w:type="dxa"/>
            <w:textDirection w:val="btLr"/>
            <w:vAlign w:val="center"/>
          </w:tcPr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 xml:space="preserve">Диаметр ходового колеса,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к</m:t>
                  </m:r>
                </m:sub>
              </m:sSub>
            </m:oMath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, см</w:t>
            </w:r>
          </w:p>
        </w:tc>
        <w:tc>
          <w:tcPr>
            <w:tcW w:w="1134" w:type="dxa"/>
            <w:textDirection w:val="btLr"/>
            <w:vAlign w:val="center"/>
          </w:tcPr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Коэффициент,</w:t>
            </w:r>
          </w:p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машины во времени, </w:t>
            </w: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в</w:t>
            </w:r>
          </w:p>
        </w:tc>
        <w:tc>
          <w:tcPr>
            <w:tcW w:w="1037" w:type="dxa"/>
            <w:textDirection w:val="btLr"/>
            <w:vAlign w:val="center"/>
          </w:tcPr>
          <w:p w:rsidR="006C3DA6" w:rsidRPr="00AC4101" w:rsidRDefault="006C3DA6" w:rsidP="004502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Количес</w:t>
            </w:r>
            <w:r w:rsidR="00450262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 xml:space="preserve"> часов в смене, час</w:t>
            </w:r>
          </w:p>
        </w:tc>
      </w:tr>
      <w:tr w:rsidR="006C3DA6" w:rsidRPr="00AC4101" w:rsidTr="006C3DA6"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87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Мостовой</w:t>
            </w:r>
          </w:p>
          <w:p w:rsidR="006C3DA6" w:rsidRPr="00AC4101" w:rsidRDefault="000E1072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кр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=5т.</m:t>
              </m:r>
            </m:oMath>
            <w:r w:rsidR="006C3DA6" w:rsidRPr="00AC4101">
              <w:rPr>
                <w:rFonts w:ascii="Times New Roman" w:hAnsi="Times New Roman" w:cs="Times New Roman"/>
                <w:sz w:val="20"/>
                <w:szCs w:val="20"/>
              </w:rPr>
              <w:t xml:space="preserve"> пролёт 17м</w:t>
            </w:r>
          </w:p>
        </w:tc>
        <w:tc>
          <w:tcPr>
            <w:tcW w:w="1134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3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037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3DA6" w:rsidRPr="00AC4101" w:rsidTr="006C3DA6"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87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Мостовой</w:t>
            </w:r>
          </w:p>
          <w:p w:rsidR="006C3DA6" w:rsidRPr="00AC4101" w:rsidRDefault="000E1072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кр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=10т.</m:t>
                </m:r>
              </m:oMath>
            </m:oMathPara>
          </w:p>
          <w:p w:rsidR="006C3DA6" w:rsidRPr="00AC4101" w:rsidRDefault="006C3DA6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пролёт 23м</w:t>
            </w:r>
          </w:p>
        </w:tc>
        <w:tc>
          <w:tcPr>
            <w:tcW w:w="1134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93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34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37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C3DA6" w:rsidRPr="00AC4101" w:rsidTr="006C3DA6"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87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Мостовой</w:t>
            </w:r>
          </w:p>
          <w:p w:rsidR="006C3DA6" w:rsidRPr="00AC4101" w:rsidRDefault="000E1072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кр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=5т.</m:t>
                </m:r>
              </m:oMath>
            </m:oMathPara>
          </w:p>
          <w:p w:rsidR="006C3DA6" w:rsidRPr="00AC4101" w:rsidRDefault="006C3DA6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пролёт 14м</w:t>
            </w:r>
          </w:p>
        </w:tc>
        <w:tc>
          <w:tcPr>
            <w:tcW w:w="1134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993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1037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C3DA6" w:rsidRPr="00AC4101" w:rsidTr="006C3DA6"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87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Мостовой</w:t>
            </w:r>
          </w:p>
          <w:p w:rsidR="006C3DA6" w:rsidRPr="00AC4101" w:rsidRDefault="000E1072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кр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=10т.</m:t>
                </m:r>
              </m:oMath>
            </m:oMathPara>
          </w:p>
          <w:p w:rsidR="006C3DA6" w:rsidRPr="00AC4101" w:rsidRDefault="006C3DA6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пролёт 20м</w:t>
            </w:r>
          </w:p>
        </w:tc>
        <w:tc>
          <w:tcPr>
            <w:tcW w:w="1134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993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037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3DA6" w:rsidRPr="00AC4101" w:rsidTr="006C3DA6"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41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87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Мостовой</w:t>
            </w:r>
          </w:p>
          <w:p w:rsidR="006C3DA6" w:rsidRPr="00AC4101" w:rsidRDefault="000E1072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кр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=5т.</m:t>
                </m:r>
              </m:oMath>
            </m:oMathPara>
          </w:p>
          <w:p w:rsidR="006C3DA6" w:rsidRPr="00AC4101" w:rsidRDefault="006C3DA6" w:rsidP="00AC41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пролёт 17м</w:t>
            </w:r>
          </w:p>
        </w:tc>
        <w:tc>
          <w:tcPr>
            <w:tcW w:w="1134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3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34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037" w:type="dxa"/>
            <w:vAlign w:val="center"/>
          </w:tcPr>
          <w:p w:rsidR="006C3DA6" w:rsidRPr="00AC4101" w:rsidRDefault="006C3DA6" w:rsidP="00AC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2D57D1">
      <w:pPr>
        <w:pStyle w:val="a6"/>
        <w:numPr>
          <w:ilvl w:val="0"/>
          <w:numId w:val="6"/>
        </w:numPr>
        <w:ind w:left="1281" w:hanging="357"/>
        <w:jc w:val="both"/>
        <w:rPr>
          <w:rFonts w:eastAsiaTheme="minorEastAsia"/>
          <w:sz w:val="28"/>
          <w:szCs w:val="28"/>
        </w:rPr>
      </w:pPr>
      <w:r w:rsidRPr="00AC4101">
        <w:rPr>
          <w:rFonts w:eastAsiaTheme="minorEastAsia"/>
          <w:sz w:val="28"/>
          <w:szCs w:val="28"/>
        </w:rPr>
        <w:t>Мощность, затрачиваемая электродвигателем механизма передвижения крана, кВт:</w:t>
      </w:r>
    </w:p>
    <w:p w:rsidR="006C3DA6" w:rsidRPr="00AC4101" w:rsidRDefault="006C3DA6" w:rsidP="00AC4101">
      <w:pPr>
        <w:pStyle w:val="a6"/>
        <w:ind w:left="1287"/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N=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W×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пер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102×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пер</m:t>
                  </m:r>
                </m:sub>
              </m:sSub>
            </m:den>
          </m:f>
        </m:oMath>
      </m:oMathPara>
    </w:p>
    <w:p w:rsidR="006C3DA6" w:rsidRPr="00AC4101" w:rsidRDefault="006C3DA6" w:rsidP="00AC410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пер</m:t>
            </m:r>
          </m:sub>
        </m:sSub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скорость передвижения крана, м/с;</w:t>
      </w:r>
    </w:p>
    <w:p w:rsidR="006C3DA6" w:rsidRPr="00AC4101" w:rsidRDefault="000E1072" w:rsidP="00AC4101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</m:nary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полное статистическое сопротивление, определяемое как сумма сопротивлений от сил трения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тр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и от ветровой нагрузки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4101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пер</m:t>
            </m:r>
          </m:sub>
        </m:sSub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КПД механизма передвижения крана (0,8)</w:t>
      </w:r>
    </w:p>
    <w:p w:rsidR="006C3DA6" w:rsidRPr="00AC4101" w:rsidRDefault="000E1072" w:rsidP="00AC41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</m:t>
              </m:r>
            </m:sub>
          </m:sSub>
        </m:oMath>
      </m:oMathPara>
    </w:p>
    <w:p w:rsidR="006C3DA6" w:rsidRPr="00AC4101" w:rsidRDefault="006C3DA6" w:rsidP="00AC410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тр</m:t>
            </m:r>
          </m:sub>
        </m:sSub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>сопротивление сил трения, кгс;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сила сопротивления ветра (30 кгс).</w:t>
      </w:r>
    </w:p>
    <w:p w:rsidR="006C3DA6" w:rsidRPr="00AC4101" w:rsidRDefault="000E1072" w:rsidP="00AC41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=(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)×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</m:t>
              </m:r>
            </m:sub>
          </m:sSub>
        </m:oMath>
      </m:oMathPara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</m:sSup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– сила сопротивления трению, возникающее при качении колеса, кгс;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– сила сопротивления трению, возникающее у ходовых частей, кгс;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коэффициент, учитывающий трения реборд ходовых колес о рельсы (1,8);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захв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)×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2μ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</m:den>
          </m:f>
        </m:oMath>
      </m:oMathPara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кр</m:t>
            </m:r>
          </m:sub>
        </m:sSub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масса крана, кг;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гр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– масса груза, перемещаемого машиной за 1 цикл, кг;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захв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масса захватного приспособления, кг;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μ</m:t>
        </m:r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трения стального колеса по рельсу (0,08);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диаметр ходового колеса, см;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захв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)×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2×f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</m:den>
          </m:f>
        </m:oMath>
      </m:oMathPara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коэффициент трения в подшипниках колеса (0,02);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C3DA6" w:rsidRPr="00AC4101" w:rsidRDefault="006C3DA6" w:rsidP="002D57D1">
      <w:pPr>
        <w:pStyle w:val="a6"/>
        <w:numPr>
          <w:ilvl w:val="0"/>
          <w:numId w:val="6"/>
        </w:numPr>
        <w:ind w:left="1281" w:hanging="357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Техническая производительность, т/ч, погрузочно-разгрузочной машины периодического действия определяется по формуле: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3600×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ц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×102</m:t>
              </m:r>
            </m:den>
          </m:f>
        </m:oMath>
      </m:oMathPara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– продолжительность одного цикла, с (определяется как сумма времени, затрачиваемого на выполнение операций цикла (подъем, перемещение, высыпание грузов);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гр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– масса груза, перемещаемого машиной за 1 цикл, т;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102 – переводной коэффициент разномерностей.</w:t>
      </w:r>
    </w:p>
    <w:p w:rsidR="006C3DA6" w:rsidRPr="00AC4101" w:rsidRDefault="000E1072" w:rsidP="00AC41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="006C3DA6" w:rsidRPr="00AC4101">
        <w:rPr>
          <w:rFonts w:ascii="Times New Roman" w:hAnsi="Times New Roman" w:cs="Times New Roman"/>
          <w:sz w:val="28"/>
          <w:szCs w:val="28"/>
        </w:rPr>
        <w:t>,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где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 – коэффициент, учитывающий совмещение отдельных операций цикла, для мостовых кранов – 0,8; передвижных поворотных кранов – 0,7; погрузчиков – 0,85).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4Н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гр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кр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кр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т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т</m:t>
                          </m:r>
                        </m:sub>
                      </m:sSub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×φ</m:t>
          </m:r>
        </m:oMath>
      </m:oMathPara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– время затропки груза (10-15 с);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время отстропки груза (10-15 с);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4101">
        <w:rPr>
          <w:rFonts w:ascii="Times New Roman" w:eastAsiaTheme="minorEastAsia" w:hAnsi="Times New Roman" w:cs="Times New Roman"/>
          <w:sz w:val="28"/>
          <w:szCs w:val="28"/>
        </w:rPr>
        <w:t>Н – средняя высота подъема груза, м;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кр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– среднее  расстояние перемещения крана, м;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среднее расстояние передвижения тележки крана, м;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гр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скорость подъема и опускания груза или крюка, (0,5 м/с);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кр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скорость передвижения крана, (0,5 м/с);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sub>
        </m:sSub>
      </m:oMath>
      <w:r w:rsidR="006C3DA6"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- скорость передвижения тележки, (0,5 м/с).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C3DA6" w:rsidRPr="00AC4101" w:rsidRDefault="006C3DA6" w:rsidP="002D57D1">
      <w:pPr>
        <w:pStyle w:val="a6"/>
        <w:numPr>
          <w:ilvl w:val="0"/>
          <w:numId w:val="6"/>
        </w:numPr>
        <w:jc w:val="both"/>
        <w:rPr>
          <w:rFonts w:eastAsiaTheme="minorEastAsia"/>
          <w:sz w:val="28"/>
          <w:szCs w:val="28"/>
        </w:rPr>
      </w:pPr>
      <w:r w:rsidRPr="00AC4101">
        <w:rPr>
          <w:rFonts w:eastAsiaTheme="minorEastAsia"/>
          <w:sz w:val="28"/>
          <w:szCs w:val="28"/>
        </w:rPr>
        <w:t>Эксплуатационная производительность крана:</w:t>
      </w:r>
    </w:p>
    <w:p w:rsidR="006C3DA6" w:rsidRPr="00AC4101" w:rsidRDefault="000E1072" w:rsidP="00AC4101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гр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</m:oMath>
      </m:oMathPara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коэффициент использования машины во времени;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коэффициент использования машины по грузоподъемности (0,7);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число рабочих часов в смене.</w:t>
      </w:r>
    </w:p>
    <w:p w:rsidR="006C3DA6" w:rsidRPr="00AC4101" w:rsidRDefault="006C3DA6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МЕТОДИЧЕСКИЕ УКАЗАНИЯ К ВЫПОЛНЕНИЮ </w:t>
      </w: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ПРАКТИЧЕСКОГО ЗАНЯТИЯ </w:t>
      </w:r>
      <w:r w:rsidRPr="003B6E07">
        <w:rPr>
          <w:rFonts w:ascii="Times New Roman" w:hAnsi="Times New Roman" w:cs="Times New Roman"/>
          <w:b/>
          <w:i/>
          <w:sz w:val="28"/>
          <w:szCs w:val="28"/>
        </w:rPr>
        <w:t>№ 5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C4101">
        <w:rPr>
          <w:rFonts w:ascii="Times New Roman" w:hAnsi="Times New Roman" w:cs="Times New Roman"/>
          <w:b/>
          <w:sz w:val="28"/>
          <w:szCs w:val="32"/>
        </w:rPr>
        <w:t>Определение производительности конвейеров и элеваторов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работы:</w:t>
      </w:r>
      <w:r w:rsidRPr="00AC41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>Научиться рассчитывать эксплуатационную производительность конвейеров различных типов, установленных горизонтально</w:t>
      </w:r>
      <w:r w:rsidRPr="00AC41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работы: </w:t>
      </w:r>
    </w:p>
    <w:p w:rsidR="006C3DA6" w:rsidRPr="00AC4101" w:rsidRDefault="006C3DA6" w:rsidP="002D57D1">
      <w:pPr>
        <w:pStyle w:val="a6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исходные данные из таблицы 1 согласно варианту.</w:t>
      </w:r>
    </w:p>
    <w:p w:rsidR="006C3DA6" w:rsidRPr="00AC4101" w:rsidRDefault="006C3DA6" w:rsidP="002D57D1">
      <w:pPr>
        <w:pStyle w:val="a6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расчетную часть для всех видов конвейеров.</w:t>
      </w:r>
    </w:p>
    <w:p w:rsidR="006C3DA6" w:rsidRPr="00AC4101" w:rsidRDefault="006C3DA6" w:rsidP="002D57D1">
      <w:pPr>
        <w:pStyle w:val="a6"/>
        <w:numPr>
          <w:ilvl w:val="0"/>
          <w:numId w:val="7"/>
        </w:numPr>
      </w:pPr>
      <w:r w:rsidRPr="00AC4101">
        <w:rPr>
          <w:color w:val="000000" w:themeColor="text1"/>
          <w:sz w:val="28"/>
          <w:szCs w:val="28"/>
        </w:rPr>
        <w:t>Произвести расчеты согласно своего варианта.</w:t>
      </w:r>
    </w:p>
    <w:p w:rsidR="006C3DA6" w:rsidRPr="00AC4101" w:rsidRDefault="006C3DA6" w:rsidP="002D57D1">
      <w:pPr>
        <w:pStyle w:val="a6"/>
        <w:numPr>
          <w:ilvl w:val="0"/>
          <w:numId w:val="7"/>
        </w:numPr>
        <w:rPr>
          <w:lang w:val="en-US"/>
        </w:rPr>
      </w:pPr>
      <w:r w:rsidRPr="00AC4101">
        <w:rPr>
          <w:color w:val="000000" w:themeColor="text1"/>
          <w:sz w:val="28"/>
          <w:szCs w:val="28"/>
        </w:rPr>
        <w:t>Сделать вывод.</w:t>
      </w:r>
    </w:p>
    <w:p w:rsidR="006C3DA6" w:rsidRPr="00AC4101" w:rsidRDefault="006C3DA6" w:rsidP="00AC4101">
      <w:pPr>
        <w:spacing w:after="0" w:line="240" w:lineRule="auto"/>
        <w:ind w:firstLine="540"/>
        <w:rPr>
          <w:rFonts w:ascii="Times New Roman" w:hAnsi="Times New Roman" w:cs="Times New Roman"/>
          <w:b/>
        </w:rPr>
      </w:pPr>
    </w:p>
    <w:p w:rsidR="006C3DA6" w:rsidRPr="00AC4101" w:rsidRDefault="006C3DA6" w:rsidP="00AC4101">
      <w:pPr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b/>
          <w:szCs w:val="28"/>
        </w:rPr>
      </w:pPr>
      <w:r w:rsidRPr="00AC4101">
        <w:rPr>
          <w:rFonts w:ascii="Times New Roman" w:hAnsi="Times New Roman" w:cs="Times New Roman"/>
          <w:b/>
          <w:szCs w:val="28"/>
        </w:rPr>
        <w:t>Таблица 1</w:t>
      </w:r>
    </w:p>
    <w:p w:rsidR="006C3DA6" w:rsidRPr="00AC4101" w:rsidRDefault="006C3DA6" w:rsidP="00450262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Cs w:val="28"/>
        </w:rPr>
        <w:t>Исходные данные</w:t>
      </w:r>
    </w:p>
    <w:tbl>
      <w:tblPr>
        <w:tblpPr w:leftFromText="180" w:rightFromText="180" w:vertAnchor="text" w:horzAnchor="margin" w:tblpX="-176" w:tblpY="12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3"/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6C3DA6" w:rsidRPr="00AC4101" w:rsidTr="00602ECD">
        <w:tc>
          <w:tcPr>
            <w:tcW w:w="1203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b/>
                <w:sz w:val="20"/>
              </w:rPr>
              <w:t>Вариант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AC4101">
              <w:rPr>
                <w:rFonts w:ascii="Times New Roman" w:hAnsi="Times New Roman" w:cs="Times New Roman"/>
                <w:b/>
                <w:szCs w:val="32"/>
              </w:rPr>
              <w:t>1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AC4101">
              <w:rPr>
                <w:rFonts w:ascii="Times New Roman" w:hAnsi="Times New Roman" w:cs="Times New Roman"/>
                <w:b/>
                <w:szCs w:val="32"/>
              </w:rPr>
              <w:t>2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AC4101">
              <w:rPr>
                <w:rFonts w:ascii="Times New Roman" w:hAnsi="Times New Roman" w:cs="Times New Roman"/>
                <w:b/>
                <w:szCs w:val="32"/>
              </w:rPr>
              <w:t>3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AC4101">
              <w:rPr>
                <w:rFonts w:ascii="Times New Roman" w:hAnsi="Times New Roman" w:cs="Times New Roman"/>
                <w:b/>
                <w:szCs w:val="32"/>
              </w:rPr>
              <w:t>4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AC4101">
              <w:rPr>
                <w:rFonts w:ascii="Times New Roman" w:hAnsi="Times New Roman" w:cs="Times New Roman"/>
                <w:b/>
                <w:szCs w:val="32"/>
              </w:rPr>
              <w:t>5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AC4101">
              <w:rPr>
                <w:rFonts w:ascii="Times New Roman" w:hAnsi="Times New Roman" w:cs="Times New Roman"/>
                <w:b/>
                <w:szCs w:val="32"/>
              </w:rPr>
              <w:t>6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AC4101">
              <w:rPr>
                <w:rFonts w:ascii="Times New Roman" w:hAnsi="Times New Roman" w:cs="Times New Roman"/>
                <w:b/>
                <w:szCs w:val="32"/>
              </w:rPr>
              <w:t>7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AC4101">
              <w:rPr>
                <w:rFonts w:ascii="Times New Roman" w:hAnsi="Times New Roman" w:cs="Times New Roman"/>
                <w:b/>
                <w:szCs w:val="32"/>
              </w:rPr>
              <w:t>8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AC4101">
              <w:rPr>
                <w:rFonts w:ascii="Times New Roman" w:hAnsi="Times New Roman" w:cs="Times New Roman"/>
                <w:b/>
                <w:szCs w:val="32"/>
              </w:rPr>
              <w:t>9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AC4101">
              <w:rPr>
                <w:rFonts w:ascii="Times New Roman" w:hAnsi="Times New Roman" w:cs="Times New Roman"/>
                <w:b/>
                <w:szCs w:val="32"/>
              </w:rPr>
              <w:t>10</w:t>
            </w:r>
          </w:p>
        </w:tc>
      </w:tr>
      <w:tr w:rsidR="006C3DA6" w:rsidRPr="00AC4101" w:rsidTr="00602ECD">
        <w:trPr>
          <w:cantSplit/>
          <w:trHeight w:val="1295"/>
        </w:trPr>
        <w:tc>
          <w:tcPr>
            <w:tcW w:w="1203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Тип</w:t>
            </w:r>
          </w:p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конвейера</w:t>
            </w:r>
          </w:p>
        </w:tc>
        <w:tc>
          <w:tcPr>
            <w:tcW w:w="928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Ленточный</w:t>
            </w:r>
          </w:p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с плоской</w:t>
            </w:r>
          </w:p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лентой</w:t>
            </w:r>
          </w:p>
        </w:tc>
        <w:tc>
          <w:tcPr>
            <w:tcW w:w="928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Ленточный</w:t>
            </w:r>
          </w:p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с желобчатой</w:t>
            </w:r>
          </w:p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лентой</w:t>
            </w:r>
          </w:p>
        </w:tc>
        <w:tc>
          <w:tcPr>
            <w:tcW w:w="928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Скребковый</w:t>
            </w:r>
          </w:p>
        </w:tc>
        <w:tc>
          <w:tcPr>
            <w:tcW w:w="929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Винтовой</w:t>
            </w:r>
          </w:p>
        </w:tc>
        <w:tc>
          <w:tcPr>
            <w:tcW w:w="929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Ленточный</w:t>
            </w:r>
          </w:p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с плоской</w:t>
            </w:r>
          </w:p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лентой</w:t>
            </w:r>
          </w:p>
        </w:tc>
        <w:tc>
          <w:tcPr>
            <w:tcW w:w="929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Ленточный</w:t>
            </w:r>
          </w:p>
          <w:p w:rsidR="006C3DA6" w:rsidRPr="00AC4101" w:rsidRDefault="00065860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r w:rsidR="006C3DA6" w:rsidRPr="00AC4101">
              <w:rPr>
                <w:rFonts w:ascii="Times New Roman" w:hAnsi="Times New Roman" w:cs="Times New Roman"/>
                <w:sz w:val="16"/>
                <w:szCs w:val="16"/>
              </w:rPr>
              <w:t>желобчатой</w:t>
            </w:r>
          </w:p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лентой</w:t>
            </w:r>
          </w:p>
        </w:tc>
        <w:tc>
          <w:tcPr>
            <w:tcW w:w="929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Скребковый</w:t>
            </w:r>
          </w:p>
        </w:tc>
        <w:tc>
          <w:tcPr>
            <w:tcW w:w="929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Винтовой</w:t>
            </w:r>
          </w:p>
        </w:tc>
        <w:tc>
          <w:tcPr>
            <w:tcW w:w="929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Ленточный</w:t>
            </w:r>
          </w:p>
          <w:p w:rsidR="006C3DA6" w:rsidRPr="00AC4101" w:rsidRDefault="00602ECD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r w:rsidR="006C3DA6" w:rsidRPr="00AC4101">
              <w:rPr>
                <w:rFonts w:ascii="Times New Roman" w:hAnsi="Times New Roman" w:cs="Times New Roman"/>
                <w:sz w:val="16"/>
                <w:szCs w:val="16"/>
              </w:rPr>
              <w:t>желобчатой</w:t>
            </w:r>
          </w:p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лентой</w:t>
            </w:r>
          </w:p>
        </w:tc>
        <w:tc>
          <w:tcPr>
            <w:tcW w:w="929" w:type="dxa"/>
            <w:textDirection w:val="btLr"/>
            <w:vAlign w:val="center"/>
          </w:tcPr>
          <w:p w:rsidR="006C3DA6" w:rsidRPr="00AC4101" w:rsidRDefault="006C3DA6" w:rsidP="00602E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Скребковый</w:t>
            </w:r>
          </w:p>
        </w:tc>
      </w:tr>
      <w:tr w:rsidR="006C3DA6" w:rsidRPr="00AC4101" w:rsidTr="00602ECD">
        <w:tc>
          <w:tcPr>
            <w:tcW w:w="1203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ленты,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настила или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скребка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b/>
                <w:sz w:val="16"/>
                <w:szCs w:val="16"/>
              </w:rPr>
              <w:t>В, м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6C3DA6" w:rsidRPr="00AC4101" w:rsidTr="00602ECD">
        <w:tc>
          <w:tcPr>
            <w:tcW w:w="1203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скребка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h, м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0,3В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0,2В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0,1В</w:t>
            </w:r>
          </w:p>
        </w:tc>
      </w:tr>
      <w:tr w:rsidR="006C3DA6" w:rsidRPr="00AC4101" w:rsidTr="00602ECD">
        <w:tc>
          <w:tcPr>
            <w:tcW w:w="1203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Скорость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рабочего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органа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(ленты)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r w:rsidRPr="00AC4101">
              <w:rPr>
                <w:rFonts w:ascii="Times New Roman" w:hAnsi="Times New Roman" w:cs="Times New Roman"/>
                <w:b/>
                <w:sz w:val="16"/>
                <w:szCs w:val="16"/>
              </w:rPr>
              <w:t>, м/с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C3DA6" w:rsidRPr="00AC4101" w:rsidTr="00602ECD">
        <w:tc>
          <w:tcPr>
            <w:tcW w:w="1203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оборотов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винта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</w:t>
            </w:r>
            <w:r w:rsidRPr="00AC4101">
              <w:rPr>
                <w:rFonts w:ascii="Times New Roman" w:hAnsi="Times New Roman" w:cs="Times New Roman"/>
                <w:b/>
                <w:sz w:val="16"/>
                <w:szCs w:val="16"/>
              </w:rPr>
              <w:t>, об/мин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DA6" w:rsidRPr="00AC4101" w:rsidTr="00602ECD">
        <w:tc>
          <w:tcPr>
            <w:tcW w:w="1203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Диаметр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винта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D, м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DA6" w:rsidRPr="00AC4101" w:rsidTr="00602ECD">
        <w:tc>
          <w:tcPr>
            <w:tcW w:w="1203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Шаг винта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S, м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DA6" w:rsidRPr="00AC4101" w:rsidTr="00602ECD">
        <w:tc>
          <w:tcPr>
            <w:tcW w:w="1203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Характерис-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тика груза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уголь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цемент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уголь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уголь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цемент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01">
              <w:rPr>
                <w:rFonts w:ascii="Times New Roman" w:hAnsi="Times New Roman" w:cs="Times New Roman"/>
                <w:sz w:val="20"/>
                <w:szCs w:val="20"/>
              </w:rPr>
              <w:t>уголь</w:t>
            </w:r>
          </w:p>
        </w:tc>
      </w:tr>
      <w:tr w:rsidR="006C3DA6" w:rsidRPr="00AC4101" w:rsidTr="00602ECD">
        <w:tc>
          <w:tcPr>
            <w:tcW w:w="1203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Коэффи-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циент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использо-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конвейера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sz w:val="16"/>
                <w:szCs w:val="16"/>
              </w:rPr>
              <w:t>по времени</w:t>
            </w:r>
          </w:p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101">
              <w:rPr>
                <w:rFonts w:ascii="Times New Roman" w:hAnsi="Times New Roman" w:cs="Times New Roman"/>
                <w:position w:val="-14"/>
                <w:sz w:val="16"/>
                <w:szCs w:val="16"/>
              </w:rPr>
              <w:object w:dxaOrig="3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9.5pt" o:ole="">
                  <v:imagedata r:id="rId35" o:title=""/>
                </v:shape>
                <o:OLEObject Type="Embed" ProgID="Equation.3" ShapeID="_x0000_i1025" DrawAspect="Content" ObjectID="_1836199071" r:id="rId36"/>
              </w:objec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0,7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0,7</w:t>
            </w:r>
          </w:p>
        </w:tc>
        <w:tc>
          <w:tcPr>
            <w:tcW w:w="928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0,7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0,7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0,75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0,75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0,75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0,75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0,65</w:t>
            </w:r>
          </w:p>
        </w:tc>
        <w:tc>
          <w:tcPr>
            <w:tcW w:w="929" w:type="dxa"/>
            <w:vAlign w:val="center"/>
          </w:tcPr>
          <w:p w:rsidR="006C3DA6" w:rsidRPr="00AC4101" w:rsidRDefault="006C3DA6" w:rsidP="0060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0,65</w:t>
            </w:r>
          </w:p>
        </w:tc>
      </w:tr>
    </w:tbl>
    <w:p w:rsidR="006C3DA6" w:rsidRPr="00AC4101" w:rsidRDefault="006C3DA6" w:rsidP="00AC4101">
      <w:pPr>
        <w:spacing w:after="0" w:line="240" w:lineRule="auto"/>
        <w:ind w:firstLine="540"/>
        <w:outlineLvl w:val="0"/>
        <w:rPr>
          <w:rFonts w:ascii="Times New Roman" w:hAnsi="Times New Roman" w:cs="Times New Roman"/>
          <w:b/>
        </w:rPr>
      </w:pPr>
    </w:p>
    <w:p w:rsidR="006C3DA6" w:rsidRPr="00602ECD" w:rsidRDefault="006C3DA6" w:rsidP="00065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2ECD">
        <w:rPr>
          <w:rFonts w:ascii="Times New Roman" w:hAnsi="Times New Roman" w:cs="Times New Roman"/>
          <w:b/>
          <w:sz w:val="28"/>
          <w:szCs w:val="28"/>
        </w:rPr>
        <w:t>Определяется эксплуатационная производительность:</w:t>
      </w:r>
    </w:p>
    <w:p w:rsidR="006C3DA6" w:rsidRPr="00602ECD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A6" w:rsidRPr="00602ECD" w:rsidRDefault="006C3DA6" w:rsidP="00AC4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2ECD">
        <w:rPr>
          <w:rFonts w:ascii="Times New Roman" w:hAnsi="Times New Roman" w:cs="Times New Roman"/>
          <w:i/>
          <w:sz w:val="28"/>
          <w:szCs w:val="28"/>
        </w:rPr>
        <w:t>Для ленточного конвейера с плоской лентой, т/см:</w:t>
      </w:r>
    </w:p>
    <w:p w:rsidR="006C3DA6" w:rsidRPr="00602ECD" w:rsidRDefault="000E1072" w:rsidP="00AC4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пл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=900×(0,9В-0,05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×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v×y×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tq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φ×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гр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см</m:t>
                  </m:r>
                </m:sub>
              </m:sSub>
            </m:e>
          </m:func>
        </m:oMath>
      </m:oMathPara>
    </w:p>
    <w:p w:rsidR="006C3DA6" w:rsidRPr="00602ECD" w:rsidRDefault="00602ECD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3DA6" w:rsidRPr="00602ECD">
        <w:rPr>
          <w:rFonts w:ascii="Times New Roman" w:hAnsi="Times New Roman" w:cs="Times New Roman"/>
          <w:sz w:val="28"/>
          <w:szCs w:val="28"/>
        </w:rPr>
        <w:t xml:space="preserve">де  </w:t>
      </w:r>
      <w:r w:rsidR="006C3DA6" w:rsidRPr="00602ECD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26" type="#_x0000_t75" style="width:15pt;height:15.75pt" o:ole="">
            <v:imagedata r:id="rId37" o:title=""/>
          </v:shape>
          <o:OLEObject Type="Embed" ProgID="Equation.3" ShapeID="_x0000_i1026" DrawAspect="Content" ObjectID="_1836199072" r:id="rId38"/>
        </w:object>
      </w:r>
      <w:r w:rsidR="006C3DA6" w:rsidRPr="00602ECD">
        <w:rPr>
          <w:rFonts w:ascii="Times New Roman" w:hAnsi="Times New Roman" w:cs="Times New Roman"/>
          <w:sz w:val="28"/>
          <w:szCs w:val="28"/>
        </w:rPr>
        <w:t>- ширина ленты,   м;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ECD">
        <w:rPr>
          <w:rFonts w:ascii="Times New Roman" w:hAnsi="Times New Roman" w:cs="Times New Roman"/>
          <w:sz w:val="28"/>
          <w:szCs w:val="28"/>
        </w:rPr>
        <w:t xml:space="preserve">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v</m:t>
        </m:r>
      </m:oMath>
      <w:r w:rsidRPr="00602ECD">
        <w:rPr>
          <w:rFonts w:ascii="Times New Roman" w:hAnsi="Times New Roman" w:cs="Times New Roman"/>
          <w:sz w:val="28"/>
          <w:szCs w:val="28"/>
        </w:rPr>
        <w:t xml:space="preserve"> - скорость движения конвейерной</w:t>
      </w:r>
      <w:r w:rsidRPr="00AC4101">
        <w:rPr>
          <w:rFonts w:ascii="Times New Roman" w:hAnsi="Times New Roman" w:cs="Times New Roman"/>
          <w:sz w:val="28"/>
          <w:szCs w:val="28"/>
        </w:rPr>
        <w:t xml:space="preserve"> ленты,  м/с;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 - насыпная плотность груза   (1,4-1,65  т/м)</w:t>
      </w:r>
      <w:r w:rsidR="00602ECD">
        <w:rPr>
          <w:rFonts w:ascii="Times New Roman" w:hAnsi="Times New Roman" w:cs="Times New Roman"/>
          <w:sz w:val="28"/>
          <w:szCs w:val="28"/>
        </w:rPr>
        <w:t>;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27" type="#_x0000_t75" style="width:14.25pt;height:15.75pt" o:ole="">
            <v:imagedata r:id="rId39" o:title=""/>
          </v:shape>
          <o:OLEObject Type="Embed" ProgID="Equation.3" ShapeID="_x0000_i1027" DrawAspect="Content" ObjectID="_1836199073" r:id="rId40"/>
        </w:object>
      </w:r>
      <w:r w:rsidRPr="00AC4101">
        <w:rPr>
          <w:rFonts w:ascii="Times New Roman" w:hAnsi="Times New Roman" w:cs="Times New Roman"/>
          <w:sz w:val="28"/>
          <w:szCs w:val="28"/>
        </w:rPr>
        <w:t>- угол естественного откоса материала в движении  30</w:t>
      </w:r>
      <w:r w:rsidRPr="00AC410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602ECD">
        <w:rPr>
          <w:rFonts w:ascii="Times New Roman" w:hAnsi="Times New Roman" w:cs="Times New Roman"/>
          <w:sz w:val="28"/>
          <w:szCs w:val="28"/>
        </w:rPr>
        <w:t>;</w:t>
      </w:r>
    </w:p>
    <w:p w:rsidR="006C3DA6" w:rsidRPr="00AC4101" w:rsidRDefault="006C3DA6" w:rsidP="00602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hAnsi="Cambria Math" w:cs="Times New Roman"/>
            <w:sz w:val="28"/>
            <w:szCs w:val="28"/>
          </w:rPr>
          <m:t>(0,9В-0,05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AC4101">
        <w:rPr>
          <w:rFonts w:ascii="Times New Roman" w:hAnsi="Times New Roman" w:cs="Times New Roman"/>
          <w:sz w:val="28"/>
          <w:szCs w:val="28"/>
        </w:rPr>
        <w:t>- ширина поверхности ленты, перемещающей груз с учётом освобождённого поля у бортов во избежание просыпания груза;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4101">
        <w:rPr>
          <w:rFonts w:ascii="Times New Roman" w:hAnsi="Times New Roman" w:cs="Times New Roman"/>
          <w:position w:val="-14"/>
          <w:sz w:val="28"/>
          <w:szCs w:val="28"/>
        </w:rPr>
        <w:object w:dxaOrig="320" w:dyaOrig="400">
          <v:shape id="_x0000_i1028" type="#_x0000_t75" style="width:15.75pt;height:19.5pt" o:ole="">
            <v:imagedata r:id="rId41" o:title=""/>
          </v:shape>
          <o:OLEObject Type="Embed" ProgID="Equation.3" ShapeID="_x0000_i1028" DrawAspect="Content" ObjectID="_1836199074" r:id="rId42"/>
        </w:object>
      </w:r>
      <w:r w:rsidRPr="00AC4101">
        <w:rPr>
          <w:rFonts w:ascii="Times New Roman" w:hAnsi="Times New Roman" w:cs="Times New Roman"/>
          <w:sz w:val="28"/>
          <w:szCs w:val="28"/>
        </w:rPr>
        <w:t>- коэффициент использования конвейера во времени</w:t>
      </w:r>
      <w:r w:rsidR="00602ECD">
        <w:rPr>
          <w:rFonts w:ascii="Times New Roman" w:hAnsi="Times New Roman" w:cs="Times New Roman"/>
          <w:sz w:val="28"/>
          <w:szCs w:val="28"/>
        </w:rPr>
        <w:t>;</w:t>
      </w:r>
    </w:p>
    <w:p w:rsidR="006C3DA6" w:rsidRPr="00AC4101" w:rsidRDefault="006C3DA6" w:rsidP="00602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4101">
        <w:rPr>
          <w:rFonts w:ascii="Times New Roman" w:hAnsi="Times New Roman" w:cs="Times New Roman"/>
          <w:position w:val="-18"/>
          <w:sz w:val="28"/>
          <w:szCs w:val="28"/>
        </w:rPr>
        <w:object w:dxaOrig="400" w:dyaOrig="440">
          <v:shape id="_x0000_i1029" type="#_x0000_t75" style="width:19.5pt;height:21.75pt" o:ole="">
            <v:imagedata r:id="rId43" o:title=""/>
          </v:shape>
          <o:OLEObject Type="Embed" ProgID="Equation.3" ShapeID="_x0000_i1029" DrawAspect="Content" ObjectID="_1836199075" r:id="rId44"/>
        </w:object>
      </w:r>
      <w:r w:rsidRPr="00AC4101">
        <w:rPr>
          <w:rFonts w:ascii="Times New Roman" w:hAnsi="Times New Roman" w:cs="Times New Roman"/>
          <w:sz w:val="28"/>
          <w:szCs w:val="28"/>
        </w:rPr>
        <w:t>- коэффициент использования конвейера по грузоподъёмности для машин непрерывного действия, равен 1</w:t>
      </w:r>
      <w:r w:rsidR="00602ECD">
        <w:rPr>
          <w:rFonts w:ascii="Times New Roman" w:hAnsi="Times New Roman" w:cs="Times New Roman"/>
          <w:sz w:val="28"/>
          <w:szCs w:val="28"/>
        </w:rPr>
        <w:t>;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30" type="#_x0000_t75" style="width:18.75pt;height:16.5pt" o:ole="">
            <v:imagedata r:id="rId45" o:title=""/>
          </v:shape>
          <o:OLEObject Type="Embed" ProgID="Equation.3" ShapeID="_x0000_i1030" DrawAspect="Content" ObjectID="_1836199076" r:id="rId46"/>
        </w:object>
      </w:r>
      <w:r w:rsidRPr="00AC4101">
        <w:rPr>
          <w:rFonts w:ascii="Times New Roman" w:hAnsi="Times New Roman" w:cs="Times New Roman"/>
          <w:sz w:val="28"/>
          <w:szCs w:val="28"/>
        </w:rPr>
        <w:t>- продолжительность рабочей смены (8 час),  час.</w:t>
      </w:r>
    </w:p>
    <w:p w:rsidR="006C3DA6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C4101">
        <w:rPr>
          <w:rFonts w:ascii="Times New Roman" w:hAnsi="Times New Roman" w:cs="Times New Roman"/>
          <w:i/>
          <w:sz w:val="28"/>
          <w:szCs w:val="28"/>
        </w:rPr>
        <w:t>Для ленточного конвейера с желобчатой лентой, т/см: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0E1072" w:rsidP="00AC4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ж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=255×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×(1+3,26×ф×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tq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/>
          </m:sSup>
          <m:r>
            <w:rPr>
              <w:rFonts w:ascii="Cambria Math" w:hAnsi="Cambria Math" w:cs="Times New Roman"/>
              <w:sz w:val="28"/>
              <w:szCs w:val="28"/>
            </w:rPr>
            <m:t>×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v×y×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в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см</m:t>
                  </m:r>
                </m:sub>
              </m:sSub>
            </m:e>
          </m:func>
        </m:oMath>
      </m:oMathPara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1" type="#_x0000_t75" style="width:15pt;height:15.75pt" o:ole="">
            <v:imagedata r:id="rId47" o:title=""/>
          </v:shape>
          <o:OLEObject Type="Embed" ProgID="Equation.3" ShapeID="_x0000_i1031" DrawAspect="Content" ObjectID="_1836199077" r:id="rId48"/>
        </w:object>
      </w:r>
      <w:r w:rsidRPr="00AC4101">
        <w:rPr>
          <w:rFonts w:ascii="Times New Roman" w:hAnsi="Times New Roman" w:cs="Times New Roman"/>
          <w:sz w:val="28"/>
          <w:szCs w:val="28"/>
        </w:rPr>
        <w:t>- ширина ленты,   м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0"/>
          <w:sz w:val="28"/>
          <w:szCs w:val="28"/>
        </w:rPr>
        <w:object w:dxaOrig="200" w:dyaOrig="320">
          <v:shape id="_x0000_i1032" type="#_x0000_t75" style="width:11.25pt;height:18.75pt" o:ole="">
            <v:imagedata r:id="rId49" o:title=""/>
          </v:shape>
          <o:OLEObject Type="Embed" ProgID="Equation.3" ShapeID="_x0000_i1032" DrawAspect="Content" ObjectID="_1836199078" r:id="rId50"/>
        </w:object>
      </w:r>
      <w:r w:rsidRPr="00AC4101">
        <w:rPr>
          <w:rFonts w:ascii="Times New Roman" w:hAnsi="Times New Roman" w:cs="Times New Roman"/>
          <w:sz w:val="28"/>
          <w:szCs w:val="28"/>
        </w:rPr>
        <w:t>- коэффициент заполнения ленты  (0,5-0,8)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33" type="#_x0000_t75" style="width:14.25pt;height:15.75pt" o:ole="">
            <v:imagedata r:id="rId51" o:title=""/>
          </v:shape>
          <o:OLEObject Type="Embed" ProgID="Equation.3" ShapeID="_x0000_i1033" DrawAspect="Content" ObjectID="_1836199079" r:id="rId52"/>
        </w:object>
      </w:r>
      <w:r w:rsidRPr="00AC4101">
        <w:rPr>
          <w:rFonts w:ascii="Times New Roman" w:hAnsi="Times New Roman" w:cs="Times New Roman"/>
          <w:sz w:val="28"/>
          <w:szCs w:val="28"/>
        </w:rPr>
        <w:t>- угол естественного откоса материала в движении  30</w:t>
      </w:r>
      <w:r w:rsidRPr="00AC4101">
        <w:rPr>
          <w:rFonts w:ascii="Times New Roman" w:hAnsi="Times New Roman" w:cs="Times New Roman"/>
          <w:sz w:val="28"/>
          <w:szCs w:val="28"/>
          <w:vertAlign w:val="superscript"/>
        </w:rPr>
        <w:t>о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4101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034" type="#_x0000_t75" style="width:14.25pt;height:16.5pt" o:ole="">
            <v:imagedata r:id="rId53" o:title=""/>
          </v:shape>
          <o:OLEObject Type="Embed" ProgID="Equation.3" ShapeID="_x0000_i1034" DrawAspect="Content" ObjectID="_1836199080" r:id="rId54"/>
        </w:object>
      </w:r>
      <w:r w:rsidRPr="00AC4101">
        <w:rPr>
          <w:rFonts w:ascii="Times New Roman" w:hAnsi="Times New Roman" w:cs="Times New Roman"/>
          <w:sz w:val="28"/>
          <w:szCs w:val="28"/>
        </w:rPr>
        <w:t>- скорость движения конвейерной ленты,   м/с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0"/>
          <w:sz w:val="28"/>
          <w:szCs w:val="28"/>
        </w:rPr>
        <w:object w:dxaOrig="200" w:dyaOrig="260">
          <v:shape id="_x0000_i1035" type="#_x0000_t75" style="width:12pt;height:15.75pt" o:ole="">
            <v:imagedata r:id="rId55" o:title=""/>
          </v:shape>
          <o:OLEObject Type="Embed" ProgID="Equation.3" ShapeID="_x0000_i1035" DrawAspect="Content" ObjectID="_1836199081" r:id="rId56"/>
        </w:object>
      </w:r>
      <w:r w:rsidRPr="00AC4101">
        <w:rPr>
          <w:rFonts w:ascii="Times New Roman" w:hAnsi="Times New Roman" w:cs="Times New Roman"/>
          <w:sz w:val="28"/>
          <w:szCs w:val="28"/>
        </w:rPr>
        <w:t>- плотность груза   (0,8-0,85  т/м)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4"/>
          <w:sz w:val="28"/>
          <w:szCs w:val="28"/>
        </w:rPr>
        <w:object w:dxaOrig="320" w:dyaOrig="400">
          <v:shape id="_x0000_i1036" type="#_x0000_t75" style="width:15.75pt;height:19.5pt" o:ole="">
            <v:imagedata r:id="rId57" o:title=""/>
          </v:shape>
          <o:OLEObject Type="Embed" ProgID="Equation.3" ShapeID="_x0000_i1036" DrawAspect="Content" ObjectID="_1836199082" r:id="rId58"/>
        </w:object>
      </w:r>
      <w:r w:rsidRPr="00AC4101">
        <w:rPr>
          <w:rFonts w:ascii="Times New Roman" w:hAnsi="Times New Roman" w:cs="Times New Roman"/>
          <w:sz w:val="28"/>
          <w:szCs w:val="28"/>
        </w:rPr>
        <w:t>- коэффициент использования конвейера во времени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37" type="#_x0000_t75" style="width:22.5pt;height:18.75pt" o:ole="">
            <v:imagedata r:id="rId59" o:title=""/>
          </v:shape>
          <o:OLEObject Type="Embed" ProgID="Equation.3" ShapeID="_x0000_i1037" DrawAspect="Content" ObjectID="_1836199083" r:id="rId60"/>
        </w:object>
      </w:r>
      <w:r w:rsidRPr="00AC4101">
        <w:rPr>
          <w:rFonts w:ascii="Times New Roman" w:hAnsi="Times New Roman" w:cs="Times New Roman"/>
          <w:sz w:val="28"/>
          <w:szCs w:val="28"/>
        </w:rPr>
        <w:t xml:space="preserve"> - продолжительность рабочей смены (8 час),  час  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C4101">
        <w:rPr>
          <w:rFonts w:ascii="Times New Roman" w:hAnsi="Times New Roman" w:cs="Times New Roman"/>
          <w:i/>
          <w:sz w:val="28"/>
          <w:szCs w:val="28"/>
        </w:rPr>
        <w:t>Для скребкового конвейера, т/см: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0E1072" w:rsidP="00AC4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ск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=3600×В×</m:t>
          </m:r>
          <m:r>
            <w:rPr>
              <w:rFonts w:ascii="Cambria Math" w:hAnsi="Cambria Math" w:cs="Times New Roman"/>
              <w:sz w:val="28"/>
              <w:szCs w:val="28"/>
            </w:rPr>
            <m:t>h×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v×y×φ×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в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см</m:t>
                  </m:r>
                </m:sub>
              </m:sSub>
            </m:e>
          </m:func>
        </m:oMath>
      </m:oMathPara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8" type="#_x0000_t75" style="width:15pt;height:15.75pt" o:ole="">
            <v:imagedata r:id="rId61" o:title=""/>
          </v:shape>
          <o:OLEObject Type="Embed" ProgID="Equation.3" ShapeID="_x0000_i1038" DrawAspect="Content" ObjectID="_1836199084" r:id="rId62"/>
        </w:object>
      </w:r>
      <w:r w:rsidRPr="00AC4101">
        <w:rPr>
          <w:rFonts w:ascii="Times New Roman" w:hAnsi="Times New Roman" w:cs="Times New Roman"/>
          <w:sz w:val="28"/>
          <w:szCs w:val="28"/>
        </w:rPr>
        <w:t>- ширина скребка,   м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9" type="#_x0000_t75" style="width:11.25pt;height:16.5pt" o:ole="">
            <v:imagedata r:id="rId63" o:title=""/>
          </v:shape>
          <o:OLEObject Type="Embed" ProgID="Equation.3" ShapeID="_x0000_i1039" DrawAspect="Content" ObjectID="_1836199085" r:id="rId64"/>
        </w:object>
      </w:r>
      <w:r w:rsidRPr="00AC4101">
        <w:rPr>
          <w:rFonts w:ascii="Times New Roman" w:hAnsi="Times New Roman" w:cs="Times New Roman"/>
          <w:sz w:val="28"/>
          <w:szCs w:val="28"/>
        </w:rPr>
        <w:t>- высота скребка,   м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040" type="#_x0000_t75" style="width:14.25pt;height:16.5pt" o:ole="">
            <v:imagedata r:id="rId65" o:title=""/>
          </v:shape>
          <o:OLEObject Type="Embed" ProgID="Equation.3" ShapeID="_x0000_i1040" DrawAspect="Content" ObjectID="_1836199086" r:id="rId66"/>
        </w:object>
      </w:r>
      <w:r w:rsidRPr="00AC4101">
        <w:rPr>
          <w:rFonts w:ascii="Times New Roman" w:hAnsi="Times New Roman" w:cs="Times New Roman"/>
          <w:sz w:val="28"/>
          <w:szCs w:val="28"/>
        </w:rPr>
        <w:t xml:space="preserve">- скорость движения ленты скребка   м/с 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0"/>
          <w:sz w:val="28"/>
          <w:szCs w:val="28"/>
        </w:rPr>
        <w:object w:dxaOrig="200" w:dyaOrig="260">
          <v:shape id="_x0000_i1041" type="#_x0000_t75" style="width:12pt;height:15.75pt" o:ole="">
            <v:imagedata r:id="rId67" o:title=""/>
          </v:shape>
          <o:OLEObject Type="Embed" ProgID="Equation.3" ShapeID="_x0000_i1041" DrawAspect="Content" ObjectID="_1836199087" r:id="rId68"/>
        </w:object>
      </w:r>
      <w:r w:rsidRPr="00AC4101">
        <w:rPr>
          <w:rFonts w:ascii="Times New Roman" w:hAnsi="Times New Roman" w:cs="Times New Roman"/>
          <w:sz w:val="28"/>
          <w:szCs w:val="28"/>
        </w:rPr>
        <w:t>- плотность груза   (1,4-1,65   т/м)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42" type="#_x0000_t75" style="width:14.25pt;height:15.75pt" o:ole="">
            <v:imagedata r:id="rId69" o:title=""/>
          </v:shape>
          <o:OLEObject Type="Embed" ProgID="Equation.3" ShapeID="_x0000_i1042" DrawAspect="Content" ObjectID="_1836199088" r:id="rId70"/>
        </w:object>
      </w:r>
      <w:r w:rsidRPr="00AC4101">
        <w:rPr>
          <w:rFonts w:ascii="Times New Roman" w:hAnsi="Times New Roman" w:cs="Times New Roman"/>
          <w:sz w:val="28"/>
          <w:szCs w:val="28"/>
        </w:rPr>
        <w:t>- коэффициент заполнения объёма между скребками   0,5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4"/>
          <w:sz w:val="28"/>
          <w:szCs w:val="28"/>
        </w:rPr>
        <w:object w:dxaOrig="320" w:dyaOrig="400">
          <v:shape id="_x0000_i1043" type="#_x0000_t75" style="width:15.75pt;height:19.5pt" o:ole="">
            <v:imagedata r:id="rId71" o:title=""/>
          </v:shape>
          <o:OLEObject Type="Embed" ProgID="Equation.3" ShapeID="_x0000_i1043" DrawAspect="Content" ObjectID="_1836199089" r:id="rId72"/>
        </w:object>
      </w:r>
      <w:r w:rsidRPr="00AC4101">
        <w:rPr>
          <w:rFonts w:ascii="Times New Roman" w:hAnsi="Times New Roman" w:cs="Times New Roman"/>
          <w:sz w:val="28"/>
          <w:szCs w:val="28"/>
        </w:rPr>
        <w:t>- коэффициент использования конвейера во времени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44" type="#_x0000_t75" style="width:21.75pt;height:18.75pt" o:ole="">
            <v:imagedata r:id="rId73" o:title=""/>
          </v:shape>
          <o:OLEObject Type="Embed" ProgID="Equation.3" ShapeID="_x0000_i1044" DrawAspect="Content" ObjectID="_1836199090" r:id="rId74"/>
        </w:object>
      </w:r>
      <w:r w:rsidRPr="00AC4101">
        <w:rPr>
          <w:rFonts w:ascii="Times New Roman" w:hAnsi="Times New Roman" w:cs="Times New Roman"/>
          <w:sz w:val="28"/>
          <w:szCs w:val="28"/>
        </w:rPr>
        <w:t>- продолжительность рабочей смены (8 час.)   час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C4101">
        <w:rPr>
          <w:rFonts w:ascii="Times New Roman" w:hAnsi="Times New Roman" w:cs="Times New Roman"/>
          <w:i/>
          <w:sz w:val="28"/>
          <w:szCs w:val="28"/>
        </w:rPr>
        <w:t>Для винтового конвейера, т/см: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0E1072" w:rsidP="00AC4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=60×φ×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3,14×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×S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×n×y×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в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см</m:t>
                  </m:r>
                </m:sub>
              </m:sSub>
            </m:e>
          </m:func>
        </m:oMath>
      </m:oMathPara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4101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45" type="#_x0000_t75" style="width:14.25pt;height:15.75pt" o:ole="">
            <v:imagedata r:id="rId75" o:title=""/>
          </v:shape>
          <o:OLEObject Type="Embed" ProgID="Equation.3" ShapeID="_x0000_i1045" DrawAspect="Content" ObjectID="_1836199091" r:id="rId76"/>
        </w:object>
      </w:r>
      <w:r w:rsidRPr="00AC4101">
        <w:rPr>
          <w:rFonts w:ascii="Times New Roman" w:hAnsi="Times New Roman" w:cs="Times New Roman"/>
          <w:sz w:val="28"/>
          <w:szCs w:val="28"/>
        </w:rPr>
        <w:t>- коэффициент заполнения жёлоба для цемента  - 0,25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046" type="#_x0000_t75" style="width:15.75pt;height:15.75pt" o:ole="">
            <v:imagedata r:id="rId77" o:title=""/>
          </v:shape>
          <o:OLEObject Type="Embed" ProgID="Equation.3" ShapeID="_x0000_i1046" DrawAspect="Content" ObjectID="_1836199092" r:id="rId78"/>
        </w:object>
      </w:r>
      <w:r w:rsidRPr="00AC4101">
        <w:rPr>
          <w:rFonts w:ascii="Times New Roman" w:hAnsi="Times New Roman" w:cs="Times New Roman"/>
          <w:sz w:val="28"/>
          <w:szCs w:val="28"/>
        </w:rPr>
        <w:t>- диаметр винта,   м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047" type="#_x0000_t75" style="width:12.75pt;height:16.5pt" o:ole="">
            <v:imagedata r:id="rId79" o:title=""/>
          </v:shape>
          <o:OLEObject Type="Embed" ProgID="Equation.3" ShapeID="_x0000_i1047" DrawAspect="Content" ObjectID="_1836199093" r:id="rId80"/>
        </w:object>
      </w:r>
      <w:r w:rsidRPr="00AC4101">
        <w:rPr>
          <w:rFonts w:ascii="Times New Roman" w:hAnsi="Times New Roman" w:cs="Times New Roman"/>
          <w:sz w:val="28"/>
          <w:szCs w:val="28"/>
        </w:rPr>
        <w:t>- шаг винта,  м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48" type="#_x0000_t75" style="width:12pt;height:14.25pt" o:ole="">
            <v:imagedata r:id="rId81" o:title=""/>
          </v:shape>
          <o:OLEObject Type="Embed" ProgID="Equation.3" ShapeID="_x0000_i1048" DrawAspect="Content" ObjectID="_1836199094" r:id="rId82"/>
        </w:object>
      </w:r>
      <w:r w:rsidRPr="00AC4101">
        <w:rPr>
          <w:rFonts w:ascii="Times New Roman" w:hAnsi="Times New Roman" w:cs="Times New Roman"/>
          <w:sz w:val="28"/>
          <w:szCs w:val="28"/>
        </w:rPr>
        <w:t>- частота вращения винта   об/мин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0"/>
          <w:sz w:val="28"/>
          <w:szCs w:val="28"/>
        </w:rPr>
        <w:object w:dxaOrig="200" w:dyaOrig="260">
          <v:shape id="_x0000_i1049" type="#_x0000_t75" style="width:12pt;height:15.75pt" o:ole="">
            <v:imagedata r:id="rId83" o:title=""/>
          </v:shape>
          <o:OLEObject Type="Embed" ProgID="Equation.3" ShapeID="_x0000_i1049" DrawAspect="Content" ObjectID="_1836199095" r:id="rId84"/>
        </w:object>
      </w:r>
      <w:r w:rsidRPr="00AC4101">
        <w:rPr>
          <w:rFonts w:ascii="Times New Roman" w:hAnsi="Times New Roman" w:cs="Times New Roman"/>
          <w:sz w:val="28"/>
          <w:szCs w:val="28"/>
        </w:rPr>
        <w:t>- плотность груза  1-1,8  т/м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AC4101">
        <w:rPr>
          <w:rFonts w:ascii="Times New Roman" w:hAnsi="Times New Roman" w:cs="Times New Roman"/>
          <w:position w:val="-14"/>
          <w:sz w:val="28"/>
          <w:szCs w:val="28"/>
        </w:rPr>
        <w:object w:dxaOrig="320" w:dyaOrig="400">
          <v:shape id="_x0000_i1050" type="#_x0000_t75" style="width:15.75pt;height:19.5pt" o:ole="">
            <v:imagedata r:id="rId85" o:title=""/>
          </v:shape>
          <o:OLEObject Type="Embed" ProgID="Equation.3" ShapeID="_x0000_i1050" DrawAspect="Content" ObjectID="_1836199096" r:id="rId86"/>
        </w:object>
      </w:r>
      <w:r w:rsidRPr="00AC4101">
        <w:rPr>
          <w:rFonts w:ascii="Times New Roman" w:hAnsi="Times New Roman" w:cs="Times New Roman"/>
          <w:sz w:val="28"/>
          <w:szCs w:val="28"/>
        </w:rPr>
        <w:t>- коэффициент использования конвейера во времени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4101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51" type="#_x0000_t75" style="width:21.75pt;height:18.75pt" o:ole="">
            <v:imagedata r:id="rId87" o:title=""/>
          </v:shape>
          <o:OLEObject Type="Embed" ProgID="Equation.3" ShapeID="_x0000_i1051" DrawAspect="Content" ObjectID="_1836199097" r:id="rId88"/>
        </w:object>
      </w:r>
      <w:r w:rsidRPr="00AC4101">
        <w:rPr>
          <w:rFonts w:ascii="Times New Roman" w:hAnsi="Times New Roman" w:cs="Times New Roman"/>
          <w:sz w:val="28"/>
          <w:szCs w:val="28"/>
        </w:rPr>
        <w:t>- продолжительность рабочей смены (8 час) ,  час.</w:t>
      </w:r>
    </w:p>
    <w:p w:rsidR="006C3DA6" w:rsidRPr="00AC4101" w:rsidRDefault="006C3DA6" w:rsidP="00AC4101">
      <w:pPr>
        <w:spacing w:after="0" w:line="240" w:lineRule="auto"/>
        <w:rPr>
          <w:rFonts w:ascii="Times New Roman" w:hAnsi="Times New Roman" w:cs="Times New Roman"/>
        </w:rPr>
      </w:pPr>
    </w:p>
    <w:p w:rsidR="006C3DA6" w:rsidRPr="00AC4101" w:rsidRDefault="006C3DA6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МЕТОДИЧЕСКИЕ УКАЗАНИЯ К ВЫПОЛНЕНИЮ </w:t>
      </w: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ПРАКТИЧЕСКОГО ЗАНЯТИЯ </w:t>
      </w:r>
      <w:r w:rsidRPr="003B6E07">
        <w:rPr>
          <w:rFonts w:ascii="Times New Roman" w:hAnsi="Times New Roman" w:cs="Times New Roman"/>
          <w:b/>
          <w:i/>
          <w:sz w:val="28"/>
          <w:szCs w:val="28"/>
        </w:rPr>
        <w:t>№ 6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4101">
        <w:rPr>
          <w:rFonts w:ascii="Times New Roman" w:hAnsi="Times New Roman" w:cs="Times New Roman"/>
          <w:b/>
          <w:sz w:val="28"/>
          <w:szCs w:val="32"/>
        </w:rPr>
        <w:t>Ознакомление с устройствами складов на транспортно-складском комплексе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101">
        <w:rPr>
          <w:rFonts w:ascii="Times New Roman" w:hAnsi="Times New Roman" w:cs="Times New Roman"/>
          <w:b/>
          <w:color w:val="000000"/>
          <w:sz w:val="28"/>
          <w:szCs w:val="28"/>
        </w:rPr>
        <w:t>Цель работы:</w:t>
      </w:r>
      <w:r w:rsidRPr="00AC41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>Ознакомиться с работой склада и комплексной механизацией грузов.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Ход работы: </w:t>
      </w:r>
    </w:p>
    <w:p w:rsidR="006C3DA6" w:rsidRPr="00AC4101" w:rsidRDefault="006C3DA6" w:rsidP="002D57D1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AC4101">
        <w:rPr>
          <w:color w:val="000000"/>
          <w:sz w:val="28"/>
          <w:szCs w:val="28"/>
        </w:rPr>
        <w:t>Выписать исходные данные.</w:t>
      </w:r>
    </w:p>
    <w:p w:rsidR="006C3DA6" w:rsidRPr="00AC4101" w:rsidRDefault="006C3DA6" w:rsidP="002D57D1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AC4101">
        <w:rPr>
          <w:color w:val="000000"/>
          <w:sz w:val="28"/>
          <w:szCs w:val="28"/>
        </w:rPr>
        <w:t>Выписать определение транспортно-складского комплекса.</w:t>
      </w:r>
    </w:p>
    <w:p w:rsidR="006C3DA6" w:rsidRPr="00AC4101" w:rsidRDefault="006C3DA6" w:rsidP="002D57D1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AC4101">
        <w:rPr>
          <w:color w:val="000000"/>
          <w:sz w:val="28"/>
          <w:szCs w:val="28"/>
        </w:rPr>
        <w:t>Расписать, какие бывают транспортно-складские комплексы в зависимости от характера работы и что на них размещают.</w:t>
      </w:r>
    </w:p>
    <w:p w:rsidR="006C3DA6" w:rsidRPr="00AC4101" w:rsidRDefault="006C3DA6" w:rsidP="002D57D1">
      <w:pPr>
        <w:pStyle w:val="a6"/>
        <w:numPr>
          <w:ilvl w:val="0"/>
          <w:numId w:val="8"/>
        </w:numPr>
        <w:jc w:val="both"/>
      </w:pPr>
      <w:r w:rsidRPr="00AC4101">
        <w:rPr>
          <w:color w:val="000000"/>
          <w:sz w:val="28"/>
          <w:szCs w:val="28"/>
        </w:rPr>
        <w:t>Расписать, какие бывают транспортно-складские комплексы в зависимости от схем путевого развития; от чего зависит выбор схемы.</w:t>
      </w:r>
    </w:p>
    <w:p w:rsidR="006C3DA6" w:rsidRPr="00AC4101" w:rsidRDefault="006C3DA6" w:rsidP="002D57D1">
      <w:pPr>
        <w:pStyle w:val="a6"/>
        <w:numPr>
          <w:ilvl w:val="0"/>
          <w:numId w:val="8"/>
        </w:numPr>
        <w:jc w:val="both"/>
      </w:pPr>
      <w:r w:rsidRPr="00AC4101">
        <w:rPr>
          <w:color w:val="000000"/>
          <w:sz w:val="28"/>
          <w:szCs w:val="28"/>
        </w:rPr>
        <w:t xml:space="preserve">Описать санитарно-технические устройства складов, их освещение и средства связи. Рассчитать естественное и искусственное освещение по вариантам. </w:t>
      </w:r>
    </w:p>
    <w:p w:rsidR="006C3DA6" w:rsidRPr="00AC4101" w:rsidRDefault="006C3DA6" w:rsidP="002D57D1">
      <w:pPr>
        <w:pStyle w:val="a6"/>
        <w:numPr>
          <w:ilvl w:val="0"/>
          <w:numId w:val="8"/>
        </w:numPr>
        <w:jc w:val="both"/>
      </w:pPr>
      <w:r w:rsidRPr="00AC4101">
        <w:rPr>
          <w:color w:val="000000"/>
          <w:sz w:val="28"/>
          <w:szCs w:val="28"/>
        </w:rPr>
        <w:t>Расписать, на какое оборудование делятся охранная и пожарная сигнализации.</w:t>
      </w:r>
    </w:p>
    <w:p w:rsidR="006C3DA6" w:rsidRPr="00AC4101" w:rsidRDefault="006C3DA6" w:rsidP="002D57D1">
      <w:pPr>
        <w:pStyle w:val="a6"/>
        <w:numPr>
          <w:ilvl w:val="0"/>
          <w:numId w:val="8"/>
        </w:numPr>
        <w:jc w:val="both"/>
      </w:pPr>
      <w:r w:rsidRPr="00AC4101">
        <w:rPr>
          <w:color w:val="000000"/>
          <w:sz w:val="28"/>
          <w:szCs w:val="28"/>
        </w:rPr>
        <w:t>Сделать вывод.</w:t>
      </w:r>
    </w:p>
    <w:p w:rsidR="006C3DA6" w:rsidRPr="00AC4101" w:rsidRDefault="006C3DA6" w:rsidP="00AC4101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en-US"/>
        </w:rPr>
      </w:pPr>
    </w:p>
    <w:p w:rsidR="006C3DA6" w:rsidRPr="00AC4101" w:rsidRDefault="006C3DA6" w:rsidP="00AC4101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szCs w:val="28"/>
        </w:rPr>
      </w:pPr>
      <w:r w:rsidRPr="00AC4101">
        <w:rPr>
          <w:rFonts w:ascii="Times New Roman" w:hAnsi="Times New Roman" w:cs="Times New Roman"/>
          <w:b/>
          <w:szCs w:val="28"/>
        </w:rPr>
        <w:t>Таблица 1</w:t>
      </w:r>
    </w:p>
    <w:p w:rsidR="006C3DA6" w:rsidRPr="00AC4101" w:rsidRDefault="006C3DA6" w:rsidP="00602EC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Cs w:val="28"/>
        </w:rPr>
        <w:t>Исходные данные</w:t>
      </w:r>
    </w:p>
    <w:tbl>
      <w:tblPr>
        <w:tblStyle w:val="ae"/>
        <w:tblW w:w="10314" w:type="dxa"/>
        <w:tblLook w:val="04A0"/>
      </w:tblPr>
      <w:tblGrid>
        <w:gridCol w:w="6204"/>
        <w:gridCol w:w="2126"/>
        <w:gridCol w:w="1984"/>
      </w:tblGrid>
      <w:tr w:rsidR="006C3DA6" w:rsidRPr="00AC4101" w:rsidTr="006C3DA6">
        <w:tc>
          <w:tcPr>
            <w:tcW w:w="6204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color w:val="000000"/>
                <w:szCs w:val="28"/>
              </w:rPr>
              <w:t>1 вариант</w:t>
            </w:r>
          </w:p>
        </w:tc>
        <w:tc>
          <w:tcPr>
            <w:tcW w:w="1984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color w:val="000000"/>
                <w:szCs w:val="28"/>
              </w:rPr>
              <w:t>2 вариант</w:t>
            </w:r>
          </w:p>
        </w:tc>
      </w:tr>
      <w:tr w:rsidR="006C3DA6" w:rsidRPr="00AC4101" w:rsidTr="006C3DA6">
        <w:tc>
          <w:tcPr>
            <w:tcW w:w="6204" w:type="dxa"/>
          </w:tcPr>
          <w:p w:rsidR="006C3DA6" w:rsidRPr="00AC4101" w:rsidRDefault="006C3DA6" w:rsidP="00AC4101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Высота склада, м</w:t>
            </w:r>
          </w:p>
        </w:tc>
        <w:tc>
          <w:tcPr>
            <w:tcW w:w="2126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2,8</w:t>
            </w:r>
          </w:p>
        </w:tc>
        <w:tc>
          <w:tcPr>
            <w:tcW w:w="1984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2,8</w:t>
            </w:r>
          </w:p>
        </w:tc>
      </w:tr>
      <w:tr w:rsidR="006C3DA6" w:rsidRPr="00AC4101" w:rsidTr="006C3DA6">
        <w:tc>
          <w:tcPr>
            <w:tcW w:w="6204" w:type="dxa"/>
          </w:tcPr>
          <w:p w:rsidR="006C3DA6" w:rsidRPr="00AC4101" w:rsidRDefault="006C3DA6" w:rsidP="00AC4101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Ширина склада, м</w:t>
            </w:r>
          </w:p>
        </w:tc>
        <w:tc>
          <w:tcPr>
            <w:tcW w:w="2126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30</w:t>
            </w:r>
          </w:p>
        </w:tc>
        <w:tc>
          <w:tcPr>
            <w:tcW w:w="1984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20</w:t>
            </w:r>
          </w:p>
        </w:tc>
      </w:tr>
      <w:tr w:rsidR="006C3DA6" w:rsidRPr="00AC4101" w:rsidTr="006C3DA6">
        <w:tc>
          <w:tcPr>
            <w:tcW w:w="6204" w:type="dxa"/>
          </w:tcPr>
          <w:p w:rsidR="006C3DA6" w:rsidRPr="00AC4101" w:rsidRDefault="006C3DA6" w:rsidP="00AC4101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Длина склада, м</w:t>
            </w:r>
          </w:p>
        </w:tc>
        <w:tc>
          <w:tcPr>
            <w:tcW w:w="2126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1984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90</w:t>
            </w:r>
          </w:p>
        </w:tc>
      </w:tr>
      <w:tr w:rsidR="006C3DA6" w:rsidRPr="00AC4101" w:rsidTr="006C3DA6">
        <w:tc>
          <w:tcPr>
            <w:tcW w:w="6204" w:type="dxa"/>
          </w:tcPr>
          <w:p w:rsidR="006C3DA6" w:rsidRPr="00AC4101" w:rsidRDefault="006C3DA6" w:rsidP="00AC4101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Высота стекол оконного блока, мм</w:t>
            </w:r>
          </w:p>
        </w:tc>
        <w:tc>
          <w:tcPr>
            <w:tcW w:w="2126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975</w:t>
            </w:r>
          </w:p>
        </w:tc>
        <w:tc>
          <w:tcPr>
            <w:tcW w:w="1984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1575</w:t>
            </w:r>
          </w:p>
        </w:tc>
      </w:tr>
      <w:tr w:rsidR="006C3DA6" w:rsidRPr="00AC4101" w:rsidTr="006C3DA6">
        <w:tc>
          <w:tcPr>
            <w:tcW w:w="6204" w:type="dxa"/>
          </w:tcPr>
          <w:p w:rsidR="006C3DA6" w:rsidRPr="00AC4101" w:rsidRDefault="006C3DA6" w:rsidP="00AC4101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Ширина стекол оконного блока, мм</w:t>
            </w:r>
          </w:p>
        </w:tc>
        <w:tc>
          <w:tcPr>
            <w:tcW w:w="2126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625</w:t>
            </w:r>
          </w:p>
        </w:tc>
        <w:tc>
          <w:tcPr>
            <w:tcW w:w="1984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625</w:t>
            </w:r>
          </w:p>
        </w:tc>
      </w:tr>
      <w:tr w:rsidR="006C3DA6" w:rsidRPr="00AC4101" w:rsidTr="006C3DA6">
        <w:tc>
          <w:tcPr>
            <w:tcW w:w="6204" w:type="dxa"/>
          </w:tcPr>
          <w:p w:rsidR="006C3DA6" w:rsidRPr="00AC4101" w:rsidRDefault="006C3DA6" w:rsidP="00AC4101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Минимальная нормируемая освещенность, лк</w:t>
            </w:r>
          </w:p>
        </w:tc>
        <w:tc>
          <w:tcPr>
            <w:tcW w:w="2126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20</w:t>
            </w:r>
          </w:p>
        </w:tc>
        <w:tc>
          <w:tcPr>
            <w:tcW w:w="1984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20</w:t>
            </w:r>
          </w:p>
        </w:tc>
      </w:tr>
      <w:tr w:rsidR="006C3DA6" w:rsidRPr="00AC4101" w:rsidTr="006C3DA6">
        <w:tc>
          <w:tcPr>
            <w:tcW w:w="6204" w:type="dxa"/>
          </w:tcPr>
          <w:p w:rsidR="006C3DA6" w:rsidRPr="00AC4101" w:rsidRDefault="006C3DA6" w:rsidP="00AC4101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Номинальный световой поток электролампы, лм</w:t>
            </w:r>
          </w:p>
        </w:tc>
        <w:tc>
          <w:tcPr>
            <w:tcW w:w="2126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2800</w:t>
            </w:r>
          </w:p>
        </w:tc>
        <w:tc>
          <w:tcPr>
            <w:tcW w:w="1984" w:type="dxa"/>
          </w:tcPr>
          <w:p w:rsidR="006C3DA6" w:rsidRPr="00AC4101" w:rsidRDefault="006C3DA6" w:rsidP="00AC4101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Cs w:val="28"/>
              </w:rPr>
              <w:t>4600</w:t>
            </w:r>
          </w:p>
        </w:tc>
      </w:tr>
    </w:tbl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Транспортно-складские комплексы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Транспортно-складские комплексы (ТСК) устраивают на станциях со значительным объемом грузовых операций, выполняемых на местах общего пользования.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Транспортно-складской комплекс </w:t>
      </w:r>
      <w:r w:rsidRPr="00AC4101">
        <w:rPr>
          <w:rFonts w:ascii="Times New Roman" w:hAnsi="Times New Roman" w:cs="Times New Roman"/>
          <w:sz w:val="28"/>
          <w:szCs w:val="28"/>
        </w:rPr>
        <w:t>(грузовой район) представляет собой часть станционной территории, на которой находится комплекс сооружений и устройств и путевое развитие, предназначенные для приема, погрузки, выгрузки, выдачи, сортировки и временного хранения грузов, а также для непосредственной их передачи с одного вида транспорта на другой.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В зависимости от характера работы различают транспортно-складские комплексы 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>специализированные и общего типа</w:t>
      </w:r>
      <w:r w:rsidRPr="00AC4101">
        <w:rPr>
          <w:rFonts w:ascii="Times New Roman" w:hAnsi="Times New Roman" w:cs="Times New Roman"/>
          <w:sz w:val="28"/>
          <w:szCs w:val="28"/>
        </w:rPr>
        <w:t>. К первым относятся крупные контейнерные терминалы, специализированные базы для выгрузки навалочных, лесных, тяжеловесных грузов. На транспортно-складских комплексах общего типа перерабатывается широкая номенклатура грузов (тарно-штучные, тяжеловесные, контейнеры, навалочные и др.).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lastRenderedPageBreak/>
        <w:t>На транспортно-складском комплексе общего типа располагаются все основные пункты и устройства грузового хозяйства для переработки грузов: закрытые и крытые склады, платформы, контейнерные площадки, сортировочные платформы, площадки для тяжеловесных и навалочных грузов, повышенные пути, эстакады, весы, габаритные ворота. На транспортно-складском комплексе специализированного типа располагаются все основные пункты и устройства грузового хозяйства для переработки определенных категорий грузов: склады, платформы, контейнерные площадки для тяжеловесных и навалочных грузов, повышенные пути, эстакады, весы.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Транспортно-складской комплекс оснащен подъемно-транспортными машинами и устройствами для механизации погрузочно-разгрузочных и складских работ, соответствующим путевым развитием (погрузочно-разгрузочными и выставочными путями), подъездами и проездами для автотранспорта, техническими средствами пожарно-охранной сигнализации, осветительной сетью, водопроводом, канализацией и др. На транспортно-складском комплексе размещают различные вспомогательные и служебные помещения (конторы, пункты для обслуживания и ремонта погрузочно-разгрузочных машин,</w:t>
      </w:r>
      <w:r w:rsidR="009932F0">
        <w:rPr>
          <w:rFonts w:ascii="Times New Roman" w:hAnsi="Times New Roman" w:cs="Times New Roman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>санитарно-бытовые помещения и др.).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Большое внимание уделяется благоустройству транспортно-складского комплекса. Его территория должна быть ограждена и оборудована противопожарными средствами и связью. У ворот транспортно-складского комплекса оборудуется контрольно-пропускной пункт для обеспечения пропускного режима.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На железнодорожных станциях, выполняющих операции по погрузке и выгрузке вагонов, строят механизированные транспортно-складские комплексы (грузовые дворы), где предусматривается полная механизация переработки грузов и многих вспомогательных операций (открытие и закрытие люков полувагонов, передвижение вагонов у складов и др.).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На транспортно-складском комплексе осуществляется специализация погрузочно-разгрузочных фронтов (складские пути, предназначенные непосредственно для погрузки или выгрузки) и складов по родам грузов (тарно-штучные, навалочные, контейнерные, тяжеловесные, лесоматериалы и др.).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Взаимное расположение мест погрузки, выгрузки и сортировки должно обеспечивать возможность перемещения погрузочно-разгрузочных машин с одного склада на другой.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В зависимости от схем путевого развития транспортно-складские комплексы разделяют на </w:t>
      </w:r>
      <w:r w:rsidRPr="00AC4101">
        <w:rPr>
          <w:rFonts w:ascii="Times New Roman" w:hAnsi="Times New Roman" w:cs="Times New Roman"/>
          <w:iCs/>
          <w:sz w:val="28"/>
          <w:szCs w:val="28"/>
        </w:rPr>
        <w:t>тупиковые, сквозные и комбинированные</w:t>
      </w:r>
      <w:r w:rsidRPr="00AC4101">
        <w:rPr>
          <w:rFonts w:ascii="Times New Roman" w:hAnsi="Times New Roman" w:cs="Times New Roman"/>
          <w:sz w:val="28"/>
          <w:szCs w:val="28"/>
        </w:rPr>
        <w:t>. Вновь строящиеся крупные транспортно-складские комплексы проектируются тупикового типа с последовательным расположением выставочных путей, а в стесненных условиях — тупикового типа с параллельным расположением выставочных путей. Выбор той или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другой схемы зависит от местных условий и обосновывается технико-экономическими расчетами. 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На территории транспортно-складского комплекса должна быть предусмотрена поточность движения автомобильного транспорта. При этом ширина полосы движения автомобилей с прицепами на прямых участках принимается не менее 4 м. При одностороннем расположении крытых складов и платформ расстояние от последних до забора должно быть не менее 16 м при кольцевом движении транспорта и 19 м при тупиковом; при двустороннем расположении складов расстояние между ними должно быть не менее 28 м при кольцевом движении и 35 м при тупиковом. В </w:t>
      </w:r>
      <w:r w:rsidRPr="00AC4101">
        <w:rPr>
          <w:rFonts w:ascii="Times New Roman" w:hAnsi="Times New Roman" w:cs="Times New Roman"/>
          <w:sz w:val="28"/>
          <w:szCs w:val="28"/>
        </w:rPr>
        <w:lastRenderedPageBreak/>
        <w:t>конце тупикового проезда предусматривается площадка для поворота автомобилей в виде кольца с внешним радиусом не менее 15 м.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Для стоянки автомобилей перед въездом на транспортно-складской комплекс предусматривают специальную площадку, а на территории транспортно-складского комплекса — площадку для стоянки (в ночное время) автомобилей и прицепов к ним.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На территории транспортно-складского комплекса предусматриваются водоотводные сооружения, обеспечивающие отвод поверхностных вод с территории двора. Автомобильные дороги и погрузочно-выгрузочные площадки должны быть с твердым покрытием.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Транспортно-складские комплексы оборудуются устройствами оперативной, технологической и информационной связи (телефон, телетайпы, переносные радиостанции и др.). Устройства технологической связи обеспечивают автоматический прием (передачу), регистрацию поступающей внешней информации, автоматическую запись и обмен информацией между объектами станции. 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Санитарно-технические устройства складов,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их освещение и средства связи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К санитарно-техническим устройствам складов </w:t>
      </w:r>
      <w:r w:rsidRPr="00AC4101">
        <w:rPr>
          <w:rFonts w:ascii="Times New Roman" w:hAnsi="Times New Roman" w:cs="Times New Roman"/>
          <w:sz w:val="28"/>
          <w:szCs w:val="28"/>
        </w:rPr>
        <w:t>относятся отопление, вентиляция, водоснабжение и канализация. Достаточное количество данного оборудования и правильное его размещение в складах при проектировании и постройке регламентируется Санитарными нормами проектирования промышленных предприятий (СН 245-71).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Отопление складских помещений </w:t>
      </w:r>
      <w:r w:rsidRPr="00AC4101">
        <w:rPr>
          <w:rFonts w:ascii="Times New Roman" w:hAnsi="Times New Roman" w:cs="Times New Roman"/>
          <w:sz w:val="28"/>
          <w:szCs w:val="28"/>
        </w:rPr>
        <w:t>необходимо предусматривать, когда по условиям хранения грузов требуется создание в них температурного режима. В холодное время года необходимо также отапливать служебные и бытовые помещения, гаражи, мастерские.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Вентиляцию </w:t>
      </w:r>
      <w:r w:rsidRPr="00AC4101">
        <w:rPr>
          <w:rFonts w:ascii="Times New Roman" w:hAnsi="Times New Roman" w:cs="Times New Roman"/>
          <w:sz w:val="28"/>
          <w:szCs w:val="28"/>
        </w:rPr>
        <w:t xml:space="preserve">применяют для поддержания в складах оптимального тепловлажностного режима, а также для удаления из помещения дыма и газов, выделяемых при работе машин с двигателями внутреннего сгорания, а также некоторыми грузами (ядохимикаты, минеральные удобрения, резинотехнические изделия, сжатые газы и др.). Вентиляция может быть 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естественной и искусственной </w:t>
      </w:r>
      <w:r w:rsidRPr="00AC4101">
        <w:rPr>
          <w:rFonts w:ascii="Times New Roman" w:hAnsi="Times New Roman" w:cs="Times New Roman"/>
          <w:sz w:val="28"/>
          <w:szCs w:val="28"/>
        </w:rPr>
        <w:t>(механической).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Водоснабжение </w:t>
      </w:r>
      <w:r w:rsidRPr="00AC4101">
        <w:rPr>
          <w:rFonts w:ascii="Times New Roman" w:hAnsi="Times New Roman" w:cs="Times New Roman"/>
          <w:sz w:val="28"/>
          <w:szCs w:val="28"/>
        </w:rPr>
        <w:t>в складах и вспомогательных помещениях устраивают для питьевых, хозяйственных, санитарно-бытовых и противопожарных нужд. Сеть водоснабжения на территории складов делается замкнутой (кольцевой) с таким расчетом, чтобы в случае отключения какого-либо участка вся остальная сеть действовала бесперебойно.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Устройство тупиковых линий длиной более 200 м не допускается.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Канализация </w:t>
      </w:r>
      <w:r w:rsidRPr="00AC4101">
        <w:rPr>
          <w:rFonts w:ascii="Times New Roman" w:hAnsi="Times New Roman" w:cs="Times New Roman"/>
          <w:sz w:val="28"/>
          <w:szCs w:val="28"/>
        </w:rPr>
        <w:t>на складах состоит из внутренней и внешней сети и служит для отвода бытовых стоков в магистральную канализационную сеть. Внутренней канализационной сетью оборудуют служебные помещения, гаражи, мастерские. Внешняя канализационная сеть должна обеспечить быстрый отвод всех сточных вод к месту очистки или обезвреживания.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Склады оборудуются 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>средствами связи</w:t>
      </w:r>
      <w:r w:rsidRPr="00AC4101">
        <w:rPr>
          <w:rFonts w:ascii="Times New Roman" w:hAnsi="Times New Roman" w:cs="Times New Roman"/>
          <w:sz w:val="28"/>
          <w:szCs w:val="28"/>
        </w:rPr>
        <w:t>. В основном применяется телефонная связь, подключаемая к железнодорожной автоматической телефонной станции. Для оперативного руководства складскими и погрузочно-разгрузочными работами может применяться местная радиотрансляционная связь. Для дистанционного контроля за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C4101">
        <w:rPr>
          <w:rFonts w:ascii="Times New Roman" w:hAnsi="Times New Roman" w:cs="Times New Roman"/>
          <w:sz w:val="28"/>
          <w:szCs w:val="28"/>
        </w:rPr>
        <w:lastRenderedPageBreak/>
        <w:t>ходом выполнения складских и погрузочно-разгрузочных операций на отдельных складах применяют промышленное телевидение.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Освещение складов </w:t>
      </w:r>
      <w:r w:rsidRPr="00AC4101">
        <w:rPr>
          <w:rFonts w:ascii="Times New Roman" w:hAnsi="Times New Roman" w:cs="Times New Roman"/>
          <w:sz w:val="28"/>
          <w:szCs w:val="28"/>
        </w:rPr>
        <w:t xml:space="preserve">может быть естественным и искусственным: 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естественное </w:t>
      </w:r>
      <w:r w:rsidRPr="00AC4101">
        <w:rPr>
          <w:rFonts w:ascii="Times New Roman" w:hAnsi="Times New Roman" w:cs="Times New Roman"/>
          <w:sz w:val="28"/>
          <w:szCs w:val="28"/>
        </w:rPr>
        <w:t xml:space="preserve">— боковым (окна в стенах) и верхним (световые фонари на крыше); 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искусственное освещение </w:t>
      </w:r>
      <w:r w:rsidRPr="00AC4101">
        <w:rPr>
          <w:rFonts w:ascii="Times New Roman" w:hAnsi="Times New Roman" w:cs="Times New Roman"/>
          <w:sz w:val="28"/>
          <w:szCs w:val="28"/>
        </w:rPr>
        <w:t>складов должно быть достаточным и равномерным, экономичным и безопасным, не давать резких теней. В качестве источников освещения применяют электрические лампы накаливания и люминесцентные лампы, заключаемые в соответствующую арматуру. В складских помещениях, где выделяется много пыли и газов, применяют пыленепроницаемую или взрывобезопасную арматуру, на открытых складах — влагозащитную. Освещению на складах подлежат места складирования грузов, фронт погрузочно-выгрузочных работ, служебные, производственные и бытовые помещения, железнодорожные пути у складов, автомобильные проезды, а также территория склада. Открытые платформы и площадки освещают при помощи светильников, монтируемых на опорах, и прожекторов, устанавливаемых на мачтах высотой 15—21 м.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Рампы открытых складов оборудуют низковольтной электролинией (12—14 В), розетки которой размещают в гнездах подпорной стенки на расстоянии 8 м одна от другой. К розетке подключают светильники, которыми пользуются во внутреннем помещении вагонов.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Расчет естественного и искусственного освещения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AC4101">
        <w:rPr>
          <w:rFonts w:ascii="Times New Roman" w:hAnsi="Times New Roman" w:cs="Times New Roman"/>
          <w:sz w:val="28"/>
          <w:szCs w:val="28"/>
        </w:rPr>
        <w:t xml:space="preserve">Расчет естественного освещения сводится к определению площади оконных проемов, выбору типа и размеров окон, определению их количества и размещения. 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Потребная суммарная площадь оконных проемов в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AC4101">
        <w:rPr>
          <w:rFonts w:ascii="Times New Roman" w:hAnsi="Times New Roman" w:cs="Times New Roman"/>
          <w:sz w:val="28"/>
          <w:szCs w:val="28"/>
        </w:rPr>
        <w:t>равна: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0E1072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sub>
          </m:sSub>
        </m:oMath>
      </m:oMathPara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— площадь пола освещаемого помещения,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>— отношение площади светового проема к площади пола (принимается в расчетах от 0,085 до 0,125).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Стандартная ширина оконных проемов 1,5; 3; 4,5 и 6 м. В одноэтажных помещениях складов окна рекомендуется устраивать в стенах выше уровня штабелей груза и над дверными проемами. Для окон промышленных зданий и складов выпускаются стандартные деревянные блоки, в маркировке которых приняты следующие обозначения: Н — наружный; В — внутренний открывающийся створ; С — спаренный переплет. Например, в марке оконного блока НС1-94 первое число (1) — это его номер, а второе (94) — ширина брусков коробки в мм.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Стекла для оконных блоков также стандартные.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Необходимое количество окон в складе находят по формуле: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0E1072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ст</m:t>
                  </m:r>
                </m:sub>
              </m:sSub>
            </m:den>
          </m:f>
        </m:oMath>
      </m:oMathPara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ст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— площадь стекол оконного блока,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AC4101">
        <w:rPr>
          <w:rFonts w:ascii="Times New Roman" w:hAnsi="Times New Roman" w:cs="Times New Roman"/>
          <w:sz w:val="28"/>
          <w:szCs w:val="28"/>
        </w:rPr>
        <w:t>.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Искусственное освещение складских устройств должно быть достаточным и равномерным, экономичным и безопасным, не давать резких теней. Наиболее распространен в проектной практике расчет искусственного освещения методом </w:t>
      </w:r>
      <w:r w:rsidRPr="00AC4101">
        <w:rPr>
          <w:rFonts w:ascii="Times New Roman" w:hAnsi="Times New Roman" w:cs="Times New Roman"/>
          <w:sz w:val="28"/>
          <w:szCs w:val="28"/>
        </w:rPr>
        <w:lastRenderedPageBreak/>
        <w:t>коэффициента использования светового потока, необходимого для нормированной освещенности горизонтальной поверхности.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Расчетное уравнение для светового потока, лм, имеет вид: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0E1072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E×k×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скл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×z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η</m:t>
              </m:r>
            </m:den>
          </m:f>
        </m:oMath>
      </m:oMathPara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Е </w:t>
      </w:r>
      <w:r w:rsidRPr="00AC4101">
        <w:rPr>
          <w:rFonts w:ascii="Times New Roman" w:hAnsi="Times New Roman" w:cs="Times New Roman"/>
          <w:sz w:val="28"/>
          <w:szCs w:val="28"/>
        </w:rPr>
        <w:t xml:space="preserve">— минимальная нормируемая освещенность, лк; 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      k </w:t>
      </w:r>
      <w:r w:rsidRPr="00AC4101">
        <w:rPr>
          <w:rFonts w:ascii="Times New Roman" w:hAnsi="Times New Roman" w:cs="Times New Roman"/>
          <w:sz w:val="28"/>
          <w:szCs w:val="28"/>
        </w:rPr>
        <w:t>— коэффициент запаса, учитывающий ослабление свечения ламп и загрязнение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арматуры (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k </w:t>
      </w:r>
      <w:r w:rsidRPr="00AC4101">
        <w:rPr>
          <w:rFonts w:ascii="Times New Roman" w:hAnsi="Times New Roman" w:cs="Times New Roman"/>
          <w:sz w:val="28"/>
          <w:szCs w:val="28"/>
        </w:rPr>
        <w:t xml:space="preserve">= 1,2—1,5); 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>— площадь склада (объекта),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AC41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>— отношение средней освещенности к минимальной (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z </w:t>
      </w:r>
      <w:r w:rsidRPr="00AC4101">
        <w:rPr>
          <w:rFonts w:ascii="Times New Roman" w:hAnsi="Times New Roman" w:cs="Times New Roman"/>
          <w:sz w:val="28"/>
          <w:szCs w:val="28"/>
        </w:rPr>
        <w:t>= 1,1—1,2);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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η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 — коэффициент использования светового потока (в долях единицы), показывающий отношение потока, падающего на расчетную поверхность, к суммарному потоку всех ламп.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Зависит </w:t>
      </w:r>
      <m:oMath>
        <m:r>
          <w:rPr>
            <w:rFonts w:ascii="Cambria Math" w:hAnsi="Cambria Math" w:cs="Times New Roman"/>
            <w:sz w:val="28"/>
            <w:szCs w:val="28"/>
          </w:rPr>
          <m:t>η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 xml:space="preserve">от коэффициентов отражения потолка и стен и индекса 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Pr="00AC4101">
        <w:rPr>
          <w:rFonts w:ascii="Times New Roman" w:hAnsi="Times New Roman" w:cs="Times New Roman"/>
          <w:sz w:val="28"/>
          <w:szCs w:val="28"/>
        </w:rPr>
        <w:t>помещения: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Ориентировочно можно принимать </w:t>
      </w:r>
      <w:r w:rsidRPr="00AC4101">
        <w:rPr>
          <w:rFonts w:ascii="Times New Roman" w:hAnsi="Times New Roman" w:cs="Times New Roman"/>
          <w:sz w:val="28"/>
          <w:szCs w:val="28"/>
        </w:rPr>
        <w:t>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η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 = 0,25—0,5 (меньшие значения для темной окраски стен, большие — для светлой). По величине светового потока рассчитывают необходимое количество ламп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л</m:t>
                  </m:r>
                </m:sub>
              </m:sSub>
            </m:den>
          </m:f>
        </m:oMath>
      </m:oMathPara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>— номинальный световой поток электролампы, зависящий от ее мощности, типа светильника и напряжения осветительной сети.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Охранная и пожарная сигнализация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и противопожарное оборудование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дистанционного наблюдения за охраняемыми объектами склады оборудуют охранной и пожарной сигнализацией. Для этого на дверях, окнах и других конструкциях складских помещений устанавливают электрические датчики, подключаемые к приемным устройствам, принимающим сигналы.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</w:rPr>
        <w:t>Световое табло и приемные пункты устанавливают на контрольных пунктах, где дежурные работники охраны ведут круглосуточное наблюдение.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 Оборудование пожарной сигнализации </w:t>
      </w:r>
      <w:r w:rsidRPr="00AC4101">
        <w:rPr>
          <w:rFonts w:ascii="Times New Roman" w:hAnsi="Times New Roman" w:cs="Times New Roman"/>
          <w:sz w:val="28"/>
          <w:szCs w:val="28"/>
        </w:rPr>
        <w:t>состоит из автоматических пожарных извещателей, устанавливаемых внутри складского помещения, как правило, под потолком, сети электрической пожарной сигнализации, приемного устройства, источника питания и выносных сигналов (сирены или звонка).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Противопожарное оборудование </w:t>
      </w:r>
      <w:r w:rsidRPr="00AC4101">
        <w:rPr>
          <w:rFonts w:ascii="Times New Roman" w:hAnsi="Times New Roman" w:cs="Times New Roman"/>
          <w:sz w:val="28"/>
          <w:szCs w:val="28"/>
        </w:rPr>
        <w:t>предназначено для локализации возникшего пожара, его размещают на всей территории складов. На транспортно-складских комплексах с небольшим грузооборотом строят пожарные сараи, в которых хранятся бочки, насосы, лестницы, багры, топоры, ведра и прочий противопожарный инвентарь. На крупных станциях сооружают пожарное депо.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 легкодоступных местах склада устраивают противопожарные уголки с набором необходимого противопожарного инвентаря (пожарные ведра, багры, топоры, запас песка). Вдоль склада на расстоянии не более 80 м один от другого и не ближе 5 м от стен зданий или штабелей груза устанавливают наружные пожарные водоразборные краны (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>гидранты</w:t>
      </w:r>
      <w:r w:rsidRPr="00AC4101">
        <w:rPr>
          <w:rFonts w:ascii="Times New Roman" w:hAnsi="Times New Roman" w:cs="Times New Roman"/>
          <w:sz w:val="28"/>
          <w:szCs w:val="28"/>
        </w:rPr>
        <w:t xml:space="preserve">). Внутри складов устанавливают внутренние </w:t>
      </w:r>
      <w:r w:rsidRPr="00AC4101">
        <w:rPr>
          <w:rFonts w:ascii="Times New Roman" w:hAnsi="Times New Roman" w:cs="Times New Roman"/>
          <w:sz w:val="28"/>
          <w:szCs w:val="28"/>
        </w:rPr>
        <w:lastRenderedPageBreak/>
        <w:t>гидранты, иногда вместо них используют баки (бочки) с водой.  Места складов, не имеющих водопроводной сети или не оборудованных гидрантами, оснащают гидропультами. Если на станции нет водопровода, то от складов к естественным или искусственным водоемам прокладывают широкие проезды.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 разных местах склада располагают огнетушители (в соответствии с установленными нормами).</w:t>
      </w:r>
    </w:p>
    <w:p w:rsidR="006C3DA6" w:rsidRPr="00AC4101" w:rsidRDefault="006C3DA6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C4101">
        <w:rPr>
          <w:rFonts w:ascii="Times New Roman" w:hAnsi="Times New Roman" w:cs="Times New Roman"/>
          <w:sz w:val="28"/>
          <w:szCs w:val="28"/>
        </w:rPr>
        <w:t>На складах необходимо постоянно осуществлять контроль за исправностью электропроводки, не реже одного раза в месяц проверять электрозащиты и предохранители. Проводка должна быть защищена от механических повреждений, не допускается оставлять оголенными провода, временные электрические линии разрешается прокладывать в исключительных случаях.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МЕТОДИЧЕСКИЕ УКАЗАНИЯ К ВЫПОЛНЕНИЮ </w:t>
      </w: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ПРАКТИЧЕСКОГО ЗАНЯТИЯ </w:t>
      </w:r>
      <w:r w:rsidRPr="003B6E07">
        <w:rPr>
          <w:rFonts w:ascii="Times New Roman" w:hAnsi="Times New Roman" w:cs="Times New Roman"/>
          <w:b/>
          <w:i/>
          <w:sz w:val="28"/>
          <w:szCs w:val="28"/>
        </w:rPr>
        <w:t>№ 7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C4101">
        <w:rPr>
          <w:rFonts w:ascii="Times New Roman" w:hAnsi="Times New Roman" w:cs="Times New Roman"/>
          <w:b/>
          <w:sz w:val="28"/>
          <w:szCs w:val="32"/>
        </w:rPr>
        <w:t>Определение площади и основных параметров склада для тарно-упаковочных и штучных грузов</w:t>
      </w:r>
    </w:p>
    <w:p w:rsidR="006C3DA6" w:rsidRPr="00AC4101" w:rsidRDefault="006C3DA6" w:rsidP="00AC41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работы:</w:t>
      </w:r>
      <w:r w:rsidRPr="00AC41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color w:val="000000" w:themeColor="text1"/>
          <w:sz w:val="28"/>
          <w:szCs w:val="28"/>
        </w:rPr>
        <w:t>Научиться рассчитывать основные параметры склада</w:t>
      </w:r>
      <w:r w:rsidRPr="00AC4101">
        <w:rPr>
          <w:rFonts w:ascii="Times New Roman" w:hAnsi="Times New Roman" w:cs="Times New Roman"/>
          <w:sz w:val="28"/>
          <w:szCs w:val="28"/>
        </w:rPr>
        <w:t xml:space="preserve"> для тарно-упаковочных и штучных грузов</w:t>
      </w:r>
      <w:r w:rsidRPr="00AC41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работы: </w:t>
      </w:r>
    </w:p>
    <w:p w:rsidR="006C3DA6" w:rsidRPr="00AC4101" w:rsidRDefault="006C3DA6" w:rsidP="00054E4B">
      <w:pPr>
        <w:pStyle w:val="a6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исходные данные из таблицы 1 согласно варианту.</w:t>
      </w:r>
    </w:p>
    <w:p w:rsidR="006C3DA6" w:rsidRPr="00AC4101" w:rsidRDefault="006C3DA6" w:rsidP="00054E4B">
      <w:pPr>
        <w:pStyle w:val="a6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теоретическую и расчетную части.</w:t>
      </w:r>
    </w:p>
    <w:p w:rsidR="006C3DA6" w:rsidRPr="00AC4101" w:rsidRDefault="006C3DA6" w:rsidP="00054E4B">
      <w:pPr>
        <w:pStyle w:val="a6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Произвести расчеты.</w:t>
      </w:r>
    </w:p>
    <w:p w:rsidR="006C3DA6" w:rsidRPr="00AC4101" w:rsidRDefault="006C3DA6" w:rsidP="00054E4B">
      <w:pPr>
        <w:pStyle w:val="a6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Сделать вывод.</w:t>
      </w:r>
    </w:p>
    <w:p w:rsidR="006C3DA6" w:rsidRPr="00AC4101" w:rsidRDefault="006C3DA6" w:rsidP="00AC4101">
      <w:pPr>
        <w:pStyle w:val="a6"/>
        <w:jc w:val="right"/>
        <w:rPr>
          <w:b/>
          <w:color w:val="000000" w:themeColor="text1"/>
        </w:rPr>
      </w:pPr>
      <w:r w:rsidRPr="00AC4101">
        <w:rPr>
          <w:b/>
          <w:color w:val="000000" w:themeColor="text1"/>
        </w:rPr>
        <w:t>Таблица 1</w:t>
      </w:r>
    </w:p>
    <w:p w:rsidR="006C3DA6" w:rsidRPr="00AC4101" w:rsidRDefault="006C3DA6" w:rsidP="00602ECD">
      <w:pPr>
        <w:pStyle w:val="a6"/>
        <w:jc w:val="center"/>
        <w:rPr>
          <w:b/>
          <w:color w:val="000000" w:themeColor="text1"/>
        </w:rPr>
      </w:pPr>
      <w:r w:rsidRPr="00AC4101">
        <w:rPr>
          <w:b/>
          <w:color w:val="000000" w:themeColor="text1"/>
        </w:rPr>
        <w:t>Исходные данные</w:t>
      </w:r>
    </w:p>
    <w:tbl>
      <w:tblPr>
        <w:tblStyle w:val="ae"/>
        <w:tblW w:w="0" w:type="auto"/>
        <w:tblInd w:w="108" w:type="dxa"/>
        <w:tblLook w:val="04A0"/>
      </w:tblPr>
      <w:tblGrid>
        <w:gridCol w:w="3261"/>
        <w:gridCol w:w="2409"/>
        <w:gridCol w:w="2235"/>
        <w:gridCol w:w="2301"/>
      </w:tblGrid>
      <w:tr w:rsidR="006C3DA6" w:rsidRPr="00AC4101" w:rsidTr="006C3DA6">
        <w:tc>
          <w:tcPr>
            <w:tcW w:w="326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AC4101">
              <w:rPr>
                <w:b/>
                <w:color w:val="000000" w:themeColor="text1"/>
              </w:rPr>
              <w:t>Вариант</w:t>
            </w:r>
          </w:p>
        </w:tc>
        <w:tc>
          <w:tcPr>
            <w:tcW w:w="2409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AC4101">
              <w:rPr>
                <w:b/>
                <w:color w:val="000000" w:themeColor="text1"/>
              </w:rPr>
              <w:t>1</w:t>
            </w:r>
          </w:p>
        </w:tc>
        <w:tc>
          <w:tcPr>
            <w:tcW w:w="223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AC4101">
              <w:rPr>
                <w:b/>
                <w:color w:val="000000" w:themeColor="text1"/>
              </w:rPr>
              <w:t>2</w:t>
            </w:r>
          </w:p>
        </w:tc>
        <w:tc>
          <w:tcPr>
            <w:tcW w:w="23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b/>
                <w:color w:val="000000" w:themeColor="text1"/>
              </w:rPr>
            </w:pPr>
            <w:r w:rsidRPr="00AC4101">
              <w:rPr>
                <w:b/>
                <w:color w:val="000000" w:themeColor="text1"/>
              </w:rPr>
              <w:t>3</w:t>
            </w:r>
          </w:p>
        </w:tc>
      </w:tr>
      <w:tr w:rsidR="006C3DA6" w:rsidRPr="00AC4101" w:rsidTr="006C3DA6">
        <w:tc>
          <w:tcPr>
            <w:tcW w:w="326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Род груза</w:t>
            </w:r>
          </w:p>
        </w:tc>
        <w:tc>
          <w:tcPr>
            <w:tcW w:w="2409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Тарные и штучные грузы в крытых складах (повагонные отправки)</w:t>
            </w:r>
          </w:p>
        </w:tc>
        <w:tc>
          <w:tcPr>
            <w:tcW w:w="223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Тарные и штучные грузы в крытых складах (мелкие отправки)</w:t>
            </w:r>
          </w:p>
        </w:tc>
        <w:tc>
          <w:tcPr>
            <w:tcW w:w="23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rFonts w:eastAsiaTheme="minorEastAsia"/>
              </w:rPr>
            </w:pPr>
            <w:r w:rsidRPr="00AC4101">
              <w:rPr>
                <w:rFonts w:eastAsiaTheme="minorEastAsia"/>
              </w:rPr>
              <w:t xml:space="preserve">Тарные и штучные грузы </w:t>
            </w:r>
          </w:p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в контейнерах</w:t>
            </w:r>
          </w:p>
        </w:tc>
      </w:tr>
      <w:tr w:rsidR="006C3DA6" w:rsidRPr="00AC4101" w:rsidTr="006C3DA6">
        <w:tc>
          <w:tcPr>
            <w:tcW w:w="326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both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Средняя нагрузка на пол склада, т/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</w:p>
        </w:tc>
        <w:tc>
          <w:tcPr>
            <w:tcW w:w="2409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0,85</w:t>
            </w:r>
          </w:p>
        </w:tc>
        <w:tc>
          <w:tcPr>
            <w:tcW w:w="223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0,4</w:t>
            </w:r>
          </w:p>
        </w:tc>
        <w:tc>
          <w:tcPr>
            <w:tcW w:w="23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0,5</w:t>
            </w:r>
          </w:p>
        </w:tc>
      </w:tr>
      <w:tr w:rsidR="006C3DA6" w:rsidRPr="00AC4101" w:rsidTr="006C3DA6">
        <w:tc>
          <w:tcPr>
            <w:tcW w:w="326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both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Коэффициент, учитывающий дополнительную площадь</w:t>
            </w:r>
          </w:p>
        </w:tc>
        <w:tc>
          <w:tcPr>
            <w:tcW w:w="2409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1,7</w:t>
            </w:r>
          </w:p>
        </w:tc>
        <w:tc>
          <w:tcPr>
            <w:tcW w:w="223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2</w:t>
            </w:r>
          </w:p>
        </w:tc>
        <w:tc>
          <w:tcPr>
            <w:tcW w:w="23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1,9</w:t>
            </w:r>
          </w:p>
        </w:tc>
      </w:tr>
      <w:tr w:rsidR="006C3DA6" w:rsidRPr="00AC4101" w:rsidTr="006C3DA6">
        <w:tc>
          <w:tcPr>
            <w:tcW w:w="326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both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Годовой грузооборот, тыс.т.</w:t>
            </w:r>
          </w:p>
        </w:tc>
        <w:tc>
          <w:tcPr>
            <w:tcW w:w="2409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130</w:t>
            </w:r>
          </w:p>
        </w:tc>
        <w:tc>
          <w:tcPr>
            <w:tcW w:w="223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125</w:t>
            </w:r>
          </w:p>
        </w:tc>
        <w:tc>
          <w:tcPr>
            <w:tcW w:w="23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160</w:t>
            </w:r>
          </w:p>
        </w:tc>
      </w:tr>
      <w:tr w:rsidR="006C3DA6" w:rsidRPr="00AC4101" w:rsidTr="006C3DA6">
        <w:tc>
          <w:tcPr>
            <w:tcW w:w="326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both"/>
              <w:rPr>
                <w:color w:val="000000" w:themeColor="text1"/>
              </w:rPr>
            </w:pPr>
            <w:r w:rsidRPr="00AC4101">
              <w:rPr>
                <w:rFonts w:eastAsiaTheme="minorEastAsia"/>
                <w:color w:val="000000" w:themeColor="text1"/>
              </w:rPr>
              <w:t>Коэффициент неравномерности грузов</w:t>
            </w:r>
          </w:p>
        </w:tc>
        <w:tc>
          <w:tcPr>
            <w:tcW w:w="2409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1,2</w:t>
            </w:r>
          </w:p>
        </w:tc>
        <w:tc>
          <w:tcPr>
            <w:tcW w:w="223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1,1</w:t>
            </w:r>
          </w:p>
        </w:tc>
        <w:tc>
          <w:tcPr>
            <w:tcW w:w="23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1,15</w:t>
            </w:r>
          </w:p>
        </w:tc>
      </w:tr>
      <w:tr w:rsidR="006C3DA6" w:rsidRPr="00AC4101" w:rsidTr="006C3DA6">
        <w:tc>
          <w:tcPr>
            <w:tcW w:w="326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both"/>
              <w:rPr>
                <w:color w:val="000000" w:themeColor="text1"/>
              </w:rPr>
            </w:pPr>
            <w:r w:rsidRPr="00AC4101">
              <w:rPr>
                <w:rFonts w:eastAsiaTheme="minorEastAsia"/>
                <w:color w:val="000000" w:themeColor="text1"/>
              </w:rPr>
              <w:t>Коэффициент складочности</w:t>
            </w:r>
          </w:p>
        </w:tc>
        <w:tc>
          <w:tcPr>
            <w:tcW w:w="2409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0,85</w:t>
            </w:r>
          </w:p>
        </w:tc>
        <w:tc>
          <w:tcPr>
            <w:tcW w:w="223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0,87</w:t>
            </w:r>
          </w:p>
        </w:tc>
        <w:tc>
          <w:tcPr>
            <w:tcW w:w="23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rFonts w:eastAsiaTheme="minorEastAsia"/>
              </w:rPr>
              <w:t>0,85</w:t>
            </w:r>
          </w:p>
        </w:tc>
      </w:tr>
      <w:tr w:rsidR="006C3DA6" w:rsidRPr="00AC4101" w:rsidTr="006C3DA6">
        <w:tc>
          <w:tcPr>
            <w:tcW w:w="326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both"/>
              <w:rPr>
                <w:rFonts w:eastAsiaTheme="minorEastAsia"/>
                <w:color w:val="000000" w:themeColor="text1"/>
              </w:rPr>
            </w:pPr>
            <w:r w:rsidRPr="00AC4101">
              <w:rPr>
                <w:rFonts w:eastAsiaTheme="minorEastAsia"/>
                <w:color w:val="000000" w:themeColor="text1"/>
              </w:rPr>
              <w:t>Ширина склада, м</w:t>
            </w:r>
          </w:p>
        </w:tc>
        <w:tc>
          <w:tcPr>
            <w:tcW w:w="2409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24</w:t>
            </w:r>
          </w:p>
        </w:tc>
        <w:tc>
          <w:tcPr>
            <w:tcW w:w="2235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18</w:t>
            </w:r>
          </w:p>
        </w:tc>
        <w:tc>
          <w:tcPr>
            <w:tcW w:w="2301" w:type="dxa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AC4101">
              <w:rPr>
                <w:color w:val="000000" w:themeColor="text1"/>
              </w:rPr>
              <w:t>24</w:t>
            </w:r>
          </w:p>
        </w:tc>
      </w:tr>
      <w:tr w:rsidR="006C3DA6" w:rsidRPr="00AC4101" w:rsidTr="006C3DA6">
        <w:tc>
          <w:tcPr>
            <w:tcW w:w="10206" w:type="dxa"/>
            <w:gridSpan w:val="4"/>
            <w:vAlign w:val="center"/>
          </w:tcPr>
          <w:p w:rsidR="006C3DA6" w:rsidRPr="00AC4101" w:rsidRDefault="006C3DA6" w:rsidP="00AC4101">
            <w:pPr>
              <w:pStyle w:val="a6"/>
              <w:ind w:left="0"/>
              <w:jc w:val="both"/>
              <w:rPr>
                <w:rFonts w:eastAsiaTheme="minorEastAsia"/>
                <w:color w:val="000000" w:themeColor="text1"/>
              </w:rPr>
            </w:pPr>
            <w:r w:rsidRPr="00AC4101">
              <w:rPr>
                <w:rFonts w:eastAsiaTheme="minorEastAsia"/>
                <w:color w:val="000000" w:themeColor="text1"/>
              </w:rPr>
              <w:t>Продолжительность хранения грузов на складе – 2 суток;</w:t>
            </w:r>
          </w:p>
          <w:p w:rsidR="006C3DA6" w:rsidRPr="00AC4101" w:rsidRDefault="006C3DA6" w:rsidP="00AC4101">
            <w:pPr>
              <w:pStyle w:val="a6"/>
              <w:ind w:left="0"/>
              <w:jc w:val="both"/>
              <w:rPr>
                <w:rFonts w:eastAsiaTheme="minorEastAsia"/>
                <w:color w:val="000000" w:themeColor="text1"/>
              </w:rPr>
            </w:pPr>
            <w:r w:rsidRPr="00AC4101">
              <w:rPr>
                <w:rFonts w:eastAsiaTheme="minorEastAsia"/>
                <w:color w:val="000000" w:themeColor="text1"/>
              </w:rPr>
              <w:t xml:space="preserve">средняя нагрузка вагонов – 45 т; </w:t>
            </w:r>
          </w:p>
          <w:p w:rsidR="006C3DA6" w:rsidRPr="00AC4101" w:rsidRDefault="006C3DA6" w:rsidP="00AC4101">
            <w:pPr>
              <w:pStyle w:val="a6"/>
              <w:ind w:left="0"/>
              <w:jc w:val="both"/>
            </w:pPr>
            <w:r w:rsidRPr="00AC4101">
              <w:t xml:space="preserve">длина вагона по осям сцепления автосцепок – 14,73 м; </w:t>
            </w:r>
          </w:p>
          <w:p w:rsidR="006C3DA6" w:rsidRPr="00AC4101" w:rsidRDefault="006C3DA6" w:rsidP="00AC4101">
            <w:pPr>
              <w:pStyle w:val="a6"/>
              <w:ind w:left="0"/>
              <w:jc w:val="both"/>
            </w:pPr>
            <w:r w:rsidRPr="00AC4101">
              <w:t>высота склада – 5 м;</w:t>
            </w:r>
          </w:p>
          <w:p w:rsidR="006C3DA6" w:rsidRPr="00AC4101" w:rsidRDefault="006C3DA6" w:rsidP="00AC4101">
            <w:pPr>
              <w:pStyle w:val="a6"/>
              <w:ind w:left="0"/>
              <w:jc w:val="both"/>
            </w:pPr>
            <w:r w:rsidRPr="00AC4101">
              <w:t xml:space="preserve">число подач вагонов – 2; </w:t>
            </w:r>
          </w:p>
          <w:p w:rsidR="006C3DA6" w:rsidRPr="00AC4101" w:rsidRDefault="006C3DA6" w:rsidP="00AC4101">
            <w:pPr>
              <w:pStyle w:val="a6"/>
              <w:ind w:left="0"/>
              <w:jc w:val="both"/>
              <w:rPr>
                <w:color w:val="000000" w:themeColor="text1"/>
              </w:rPr>
            </w:pPr>
            <w:r w:rsidRPr="00AC4101">
              <w:t>число смен (перестановок) на грузовом фронте – 2.</w:t>
            </w:r>
          </w:p>
        </w:tc>
      </w:tr>
    </w:tbl>
    <w:p w:rsidR="006C3DA6" w:rsidRPr="00AC4101" w:rsidRDefault="006C3DA6" w:rsidP="00AC4101">
      <w:pPr>
        <w:pStyle w:val="a6"/>
        <w:jc w:val="both"/>
        <w:rPr>
          <w:color w:val="000000" w:themeColor="text1"/>
        </w:rPr>
      </w:pPr>
    </w:p>
    <w:p w:rsidR="006C3DA6" w:rsidRPr="00AC4101" w:rsidRDefault="006C3DA6" w:rsidP="00AC4101">
      <w:pPr>
        <w:pStyle w:val="a6"/>
        <w:ind w:left="0" w:firstLine="567"/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lastRenderedPageBreak/>
        <w:t>При проектировании или выборе типовых проектов склада необходимо определить его основные параметры: вместимость, потребную площадь, длину, ширину, высоту, размеры погрузочно-разгрузочных фронтов.</w:t>
      </w:r>
    </w:p>
    <w:p w:rsidR="006C3DA6" w:rsidRPr="00AC4101" w:rsidRDefault="006C3DA6" w:rsidP="00AC4101">
      <w:pPr>
        <w:pStyle w:val="a6"/>
        <w:ind w:left="0" w:firstLine="567"/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Параметры склада определяют исходя из объема грузопереработки склада и режима работы грузового двора.</w:t>
      </w:r>
    </w:p>
    <w:p w:rsidR="006C3DA6" w:rsidRPr="00AC4101" w:rsidRDefault="006C3DA6" w:rsidP="00AC4101">
      <w:pPr>
        <w:pStyle w:val="a6"/>
        <w:ind w:left="0" w:firstLine="567"/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Режим работы транспортно-складского комплекса может быть достоверным или случайным.</w:t>
      </w:r>
    </w:p>
    <w:p w:rsidR="006C3DA6" w:rsidRPr="00AC4101" w:rsidRDefault="006C3DA6" w:rsidP="00AC4101">
      <w:pPr>
        <w:pStyle w:val="a6"/>
        <w:ind w:left="0" w:firstLine="567"/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При достоверном режиме вагоны, автомобили и другие транспортные средства поступают под грузовые операции примерно через одинаковые интервалы времени; количество вагонов в подаче и время выполнения грузовых операций практически не отклоняются от среднего значения.</w:t>
      </w:r>
    </w:p>
    <w:p w:rsidR="006C3DA6" w:rsidRPr="00AC4101" w:rsidRDefault="006C3DA6" w:rsidP="00AC4101">
      <w:pPr>
        <w:pStyle w:val="a6"/>
        <w:ind w:left="0" w:firstLine="567"/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При случайном характере работы время поступления и количество транспортных средств в подаче иногда значительно отклоняются от среднего значения. В этом случае для расчета используют методы теории массового обслуживания.</w:t>
      </w:r>
    </w:p>
    <w:p w:rsidR="006C3DA6" w:rsidRPr="00AC4101" w:rsidRDefault="006C3DA6" w:rsidP="00AC4101">
      <w:pPr>
        <w:pStyle w:val="a6"/>
        <w:ind w:left="0" w:firstLine="567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Грузооборот - объем транспортной работы железнодорожного транспорта, основной показатель его работы по грузовым перевозкам. Суточный грузопоток, с которым выполняется погрузочно-разгрузочные работы и складские операции на рассматриваемой станции, рассчитывается на основании заданного годового грузооборота.</w:t>
      </w:r>
    </w:p>
    <w:p w:rsidR="006C3DA6" w:rsidRPr="00AC4101" w:rsidRDefault="006C3DA6" w:rsidP="00AC4101">
      <w:pPr>
        <w:pStyle w:val="a6"/>
        <w:ind w:left="0" w:firstLine="567"/>
        <w:jc w:val="both"/>
        <w:rPr>
          <w:color w:val="000000" w:themeColor="text1"/>
          <w:sz w:val="28"/>
          <w:szCs w:val="28"/>
        </w:rPr>
      </w:pPr>
    </w:p>
    <w:p w:rsidR="006C3DA6" w:rsidRPr="00AC4101" w:rsidRDefault="006C3DA6" w:rsidP="002D57D1">
      <w:pPr>
        <w:pStyle w:val="a6"/>
        <w:numPr>
          <w:ilvl w:val="0"/>
          <w:numId w:val="9"/>
        </w:numPr>
        <w:ind w:left="0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 xml:space="preserve">Среднесуточный грузооборот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c</m:t>
            </m:r>
          </m:sub>
        </m:sSub>
      </m:oMath>
      <w:r w:rsidRPr="00AC4101">
        <w:rPr>
          <w:rFonts w:eastAsiaTheme="minorEastAsia"/>
          <w:color w:val="000000" w:themeColor="text1"/>
          <w:sz w:val="28"/>
          <w:szCs w:val="28"/>
        </w:rPr>
        <w:t xml:space="preserve">, т, определяется исходя из годового грузооборота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г</m:t>
            </m:r>
          </m:sub>
        </m:sSub>
      </m:oMath>
      <w:r w:rsidRPr="00AC4101">
        <w:rPr>
          <w:rFonts w:eastAsiaTheme="minorEastAsia"/>
          <w:color w:val="000000" w:themeColor="text1"/>
          <w:sz w:val="28"/>
          <w:szCs w:val="28"/>
        </w:rPr>
        <w:t>:</w:t>
      </w:r>
    </w:p>
    <w:p w:rsidR="006C3DA6" w:rsidRPr="00AC4101" w:rsidRDefault="006C3DA6" w:rsidP="00AC4101">
      <w:pPr>
        <w:pStyle w:val="a6"/>
        <w:ind w:left="567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C3DA6" w:rsidRPr="00AC4101" w:rsidRDefault="000E1072" w:rsidP="00AC4101">
      <w:pPr>
        <w:pStyle w:val="a6"/>
        <w:ind w:left="0" w:firstLine="567"/>
        <w:jc w:val="center"/>
        <w:rPr>
          <w:rFonts w:eastAsiaTheme="minorEastAsia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H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365</m:t>
              </m:r>
            </m:den>
          </m:f>
        </m:oMath>
      </m:oMathPara>
    </w:p>
    <w:p w:rsidR="006C3DA6" w:rsidRPr="00AC4101" w:rsidRDefault="006C3DA6" w:rsidP="00AC4101">
      <w:pPr>
        <w:pStyle w:val="a6"/>
        <w:ind w:left="0" w:firstLine="567"/>
        <w:jc w:val="center"/>
        <w:rPr>
          <w:rFonts w:eastAsiaTheme="minorEastAsia"/>
          <w:color w:val="000000" w:themeColor="text1"/>
          <w:sz w:val="28"/>
          <w:szCs w:val="28"/>
          <w:lang w:val="en-US"/>
        </w:rPr>
      </w:pPr>
    </w:p>
    <w:p w:rsidR="006C3DA6" w:rsidRPr="00AC4101" w:rsidRDefault="006C3DA6" w:rsidP="00AC4101">
      <w:pPr>
        <w:pStyle w:val="a6"/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  <w:r w:rsidRPr="00AC4101">
        <w:rPr>
          <w:rFonts w:eastAsiaTheme="minorEastAsia"/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</m:t>
            </m:r>
          </m:sub>
        </m:sSub>
      </m:oMath>
      <w:r w:rsidRPr="00AC4101">
        <w:rPr>
          <w:rFonts w:eastAsiaTheme="minorEastAsia"/>
          <w:color w:val="000000" w:themeColor="text1"/>
          <w:sz w:val="28"/>
          <w:szCs w:val="28"/>
        </w:rPr>
        <w:t xml:space="preserve"> - коэффициент неравномерности прибытия или отправления грузов, характеризующий отношение максимального суточного объема грузопереработки к среднесуточному.</w:t>
      </w:r>
    </w:p>
    <w:p w:rsidR="006C3DA6" w:rsidRPr="00AC4101" w:rsidRDefault="006C3DA6" w:rsidP="00AC4101">
      <w:pPr>
        <w:pStyle w:val="a6"/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pStyle w:val="a6"/>
        <w:ind w:left="0" w:firstLine="567"/>
        <w:jc w:val="both"/>
        <w:rPr>
          <w:rFonts w:eastAsiaTheme="minorEastAsia"/>
          <w:sz w:val="28"/>
          <w:szCs w:val="28"/>
        </w:rPr>
      </w:pPr>
      <w:r w:rsidRPr="00AC4101">
        <w:rPr>
          <w:sz w:val="28"/>
          <w:szCs w:val="28"/>
        </w:rPr>
        <w:t>Линейные размеры крытого склада зависят от потребной вместимости. При определении потребной вместимости склада надо выявить объем непосредственной перегрузки грузов с одного вида транспорта на другой минуя склад, и на этот объем уменьшить складской грузопоток. Вместимость склада определяется в зависимости от суточного грузопотока и срока хранения по формуле:</w:t>
      </w:r>
    </w:p>
    <w:p w:rsidR="006C3DA6" w:rsidRPr="00AC4101" w:rsidRDefault="006C3DA6" w:rsidP="00AC4101">
      <w:pPr>
        <w:pStyle w:val="a6"/>
        <w:ind w:left="0"/>
        <w:jc w:val="both"/>
        <w:rPr>
          <w:rFonts w:eastAsiaTheme="minorEastAsia"/>
          <w:sz w:val="28"/>
          <w:szCs w:val="28"/>
        </w:rPr>
      </w:pPr>
    </w:p>
    <w:p w:rsidR="006C3DA6" w:rsidRPr="00AC4101" w:rsidRDefault="006C3DA6" w:rsidP="002D57D1">
      <w:pPr>
        <w:pStyle w:val="a6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 xml:space="preserve">Вместимость склада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скл</m:t>
            </m:r>
          </m:sub>
        </m:sSub>
      </m:oMath>
      <w:r w:rsidRPr="00AC4101">
        <w:rPr>
          <w:rFonts w:eastAsiaTheme="minorEastAsia"/>
          <w:color w:val="000000" w:themeColor="text1"/>
          <w:sz w:val="28"/>
          <w:szCs w:val="28"/>
        </w:rPr>
        <w:t>, т, - количество грузов, размещаемых в нем:</w:t>
      </w:r>
    </w:p>
    <w:p w:rsidR="006C3DA6" w:rsidRPr="00AC4101" w:rsidRDefault="006C3DA6" w:rsidP="00AC4101">
      <w:pPr>
        <w:pStyle w:val="a6"/>
        <w:ind w:left="927"/>
        <w:jc w:val="both"/>
        <w:rPr>
          <w:color w:val="000000" w:themeColor="text1"/>
          <w:sz w:val="28"/>
          <w:szCs w:val="28"/>
        </w:rPr>
      </w:pPr>
    </w:p>
    <w:p w:rsidR="006C3DA6" w:rsidRPr="00AC4101" w:rsidRDefault="000E1072" w:rsidP="00AC4101">
      <w:pPr>
        <w:pStyle w:val="a6"/>
        <w:ind w:left="927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Е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скл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xp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cк</m:t>
              </m:r>
            </m:sub>
          </m:sSub>
        </m:oMath>
      </m:oMathPara>
    </w:p>
    <w:p w:rsidR="006C3DA6" w:rsidRPr="00AC4101" w:rsidRDefault="006C3DA6" w:rsidP="00AC4101">
      <w:pPr>
        <w:pStyle w:val="a6"/>
        <w:ind w:left="927"/>
        <w:jc w:val="center"/>
        <w:rPr>
          <w:rFonts w:eastAsiaTheme="minorEastAsia"/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pStyle w:val="a6"/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cк</m:t>
            </m:r>
          </m:sub>
        </m:sSub>
      </m:oMath>
      <w:r w:rsidRPr="00AC4101">
        <w:rPr>
          <w:rFonts w:eastAsiaTheme="minorEastAsia"/>
          <w:color w:val="000000" w:themeColor="text1"/>
          <w:sz w:val="28"/>
          <w:szCs w:val="28"/>
        </w:rPr>
        <w:t xml:space="preserve"> - коэффициент складочности, учитывающий перегрузку с одного вида транспорта на другой;</w:t>
      </w:r>
    </w:p>
    <w:p w:rsidR="006C3DA6" w:rsidRPr="00AC4101" w:rsidRDefault="006C3DA6" w:rsidP="00AC4101">
      <w:pPr>
        <w:pStyle w:val="a6"/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  <w:r w:rsidRPr="00AC4101">
        <w:rPr>
          <w:rFonts w:eastAsiaTheme="minorEastAsia"/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xp</m:t>
            </m:r>
          </m:sub>
        </m:sSub>
      </m:oMath>
      <w:r w:rsidRPr="00AC4101">
        <w:rPr>
          <w:rFonts w:eastAsiaTheme="minorEastAsia"/>
          <w:color w:val="000000" w:themeColor="text1"/>
          <w:sz w:val="28"/>
          <w:szCs w:val="28"/>
        </w:rPr>
        <w:t xml:space="preserve"> - продолжительность хранения грузов на складе, сут.</w:t>
      </w:r>
    </w:p>
    <w:p w:rsidR="006C3DA6" w:rsidRPr="00AC4101" w:rsidRDefault="006C3DA6" w:rsidP="00AC4101">
      <w:pPr>
        <w:pStyle w:val="a6"/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C3DA6" w:rsidRPr="00AC4101" w:rsidRDefault="006C3DA6" w:rsidP="002D57D1">
      <w:pPr>
        <w:pStyle w:val="a6"/>
        <w:numPr>
          <w:ilvl w:val="0"/>
          <w:numId w:val="9"/>
        </w:numPr>
        <w:ind w:left="0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AC4101">
        <w:rPr>
          <w:rFonts w:eastAsiaTheme="minorEastAsia"/>
          <w:color w:val="000000" w:themeColor="text1"/>
          <w:sz w:val="28"/>
          <w:szCs w:val="28"/>
        </w:rPr>
        <w:t xml:space="preserve">Потребная площадь склада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скл</m:t>
            </m:r>
          </m:sub>
        </m:sSub>
      </m:oMath>
      <w:r w:rsidRPr="00AC4101">
        <w:rPr>
          <w:rFonts w:eastAsiaTheme="minorEastAsia"/>
          <w:color w:val="000000" w:themeColor="text1"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AC4101">
        <w:rPr>
          <w:rFonts w:eastAsiaTheme="minorEastAsia"/>
          <w:color w:val="000000" w:themeColor="text1"/>
          <w:sz w:val="28"/>
          <w:szCs w:val="28"/>
        </w:rPr>
        <w:t>, можно определить методами средних нагрузок и элементраных площадок:</w:t>
      </w:r>
    </w:p>
    <w:p w:rsidR="006C3DA6" w:rsidRPr="00AC4101" w:rsidRDefault="000E1072" w:rsidP="00AC4101">
      <w:pPr>
        <w:pStyle w:val="a6"/>
        <w:ind w:left="567"/>
        <w:jc w:val="center"/>
        <w:rPr>
          <w:rFonts w:eastAsiaTheme="minorEastAsia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скл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ск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хр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q</m:t>
              </m:r>
            </m:den>
          </m:f>
        </m:oMath>
      </m:oMathPara>
    </w:p>
    <w:p w:rsidR="006C3DA6" w:rsidRPr="00AC4101" w:rsidRDefault="006C3DA6" w:rsidP="00AC4101">
      <w:pPr>
        <w:pStyle w:val="a6"/>
        <w:ind w:left="567"/>
        <w:jc w:val="center"/>
        <w:rPr>
          <w:rFonts w:eastAsiaTheme="minorEastAsia"/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pStyle w:val="a6"/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en-US"/>
          </w:rPr>
          <m:t>q</m:t>
        </m:r>
      </m:oMath>
      <w:r w:rsidRPr="00AC4101">
        <w:rPr>
          <w:rFonts w:eastAsiaTheme="minorEastAsia"/>
          <w:color w:val="000000" w:themeColor="text1"/>
          <w:sz w:val="28"/>
          <w:szCs w:val="28"/>
        </w:rPr>
        <w:t xml:space="preserve"> - средняя нагрузка на пол склада, т/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AC4101">
        <w:rPr>
          <w:rFonts w:eastAsiaTheme="minorEastAsia"/>
          <w:color w:val="000000" w:themeColor="text1"/>
          <w:sz w:val="28"/>
          <w:szCs w:val="28"/>
        </w:rPr>
        <w:t>;</w:t>
      </w:r>
    </w:p>
    <w:p w:rsidR="006C3DA6" w:rsidRPr="00AC4101" w:rsidRDefault="000E1072" w:rsidP="00AC4101">
      <w:pPr>
        <w:pStyle w:val="a6"/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пр</m:t>
            </m:r>
          </m:sub>
        </m:sSub>
      </m:oMath>
      <w:r w:rsidR="006C3DA6" w:rsidRPr="00AC4101">
        <w:rPr>
          <w:rFonts w:eastAsiaTheme="minorEastAsia"/>
          <w:color w:val="000000" w:themeColor="text1"/>
          <w:sz w:val="28"/>
          <w:szCs w:val="28"/>
        </w:rPr>
        <w:t xml:space="preserve"> - коэффициент, учитывающий дополнительную площадь для проходов, проездов погрузочно-выгрузочных машин и автомобилей, мест для установки весов, помещений приемосдатчиков.</w:t>
      </w:r>
    </w:p>
    <w:p w:rsidR="006C3DA6" w:rsidRPr="00AC4101" w:rsidRDefault="006C3DA6" w:rsidP="00AC4101">
      <w:pPr>
        <w:pStyle w:val="a6"/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pStyle w:val="a6"/>
        <w:ind w:left="0" w:firstLine="567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Ширина крытого склада принимается по типовым проектам в зависимости от типа склада. Для однопролетных складов принимается: 12, 18, 24 или 30м. Допускается ширина склада 36 м, но при этом необходимо предусматривать пожарные автоподъезды к складам.</w:t>
      </w:r>
    </w:p>
    <w:p w:rsidR="006C3DA6" w:rsidRPr="00AC4101" w:rsidRDefault="006C3DA6" w:rsidP="00AC4101">
      <w:pPr>
        <w:pStyle w:val="a6"/>
        <w:ind w:left="0" w:firstLine="567"/>
        <w:jc w:val="both"/>
        <w:rPr>
          <w:rFonts w:eastAsiaTheme="minorEastAsia"/>
          <w:sz w:val="28"/>
          <w:szCs w:val="28"/>
        </w:rPr>
      </w:pPr>
    </w:p>
    <w:p w:rsidR="006C3DA6" w:rsidRPr="00AC4101" w:rsidRDefault="006C3DA6" w:rsidP="002D57D1">
      <w:pPr>
        <w:pStyle w:val="a6"/>
        <w:numPr>
          <w:ilvl w:val="0"/>
          <w:numId w:val="9"/>
        </w:numPr>
        <w:ind w:firstLine="0"/>
        <w:jc w:val="both"/>
        <w:rPr>
          <w:rFonts w:eastAsiaTheme="minorEastAsia"/>
          <w:color w:val="000000" w:themeColor="text1"/>
          <w:sz w:val="28"/>
          <w:szCs w:val="28"/>
        </w:rPr>
      </w:pPr>
      <w:r w:rsidRPr="00AC4101">
        <w:rPr>
          <w:rFonts w:eastAsiaTheme="minorEastAsia"/>
          <w:color w:val="000000" w:themeColor="text1"/>
          <w:sz w:val="28"/>
          <w:szCs w:val="28"/>
        </w:rPr>
        <w:t xml:space="preserve">Длина склада: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скл</m:t>
            </m:r>
          </m:sub>
        </m:sSub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скл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скл</m:t>
                </m:r>
              </m:sub>
            </m:sSub>
          </m:den>
        </m:f>
      </m:oMath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C410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скл</m:t>
            </m:r>
          </m:sub>
        </m:sSub>
      </m:oMath>
      <w:r w:rsidRPr="00AC410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- ширина склада, м.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6C3DA6" w:rsidRPr="00AC4101" w:rsidRDefault="006C3DA6" w:rsidP="00AC4101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По условиям проектирования длина склада должна быть кратна 6 и не должна превышать 300м, так как здания складов сооружают из сборных железобетонных элементов с шагом 6м. Полученную по этому расчету длину складов следует сопоставить с необходимой длиной погрузочно-выгрузочного фронта со стороны железнодорожных путей и принять большие значения.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Фронт погрузочно-выгрузочных работ</w:t>
      </w:r>
      <w:r w:rsidRPr="00AC4101">
        <w:rPr>
          <w:rFonts w:ascii="Times New Roman" w:hAnsi="Times New Roman" w:cs="Times New Roman"/>
          <w:sz w:val="28"/>
          <w:szCs w:val="28"/>
        </w:rPr>
        <w:t xml:space="preserve"> – часть складских путей, предназначенных непосредственно для погрузки (выгрузки). Размеры фронта определяются числом вагонов, устанавливаемых на полезной длине складского пути, которая может быть использована для одновременной погрузки (выгрузки) однородных грузов.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Фронт погрузки (выгрузки</w:t>
      </w:r>
      <w:r w:rsidRPr="00AC4101">
        <w:rPr>
          <w:rFonts w:ascii="Times New Roman" w:hAnsi="Times New Roman" w:cs="Times New Roman"/>
          <w:sz w:val="28"/>
          <w:szCs w:val="28"/>
        </w:rPr>
        <w:t>) – часть складского пути, используемая для постановки группы вагонов до начала выполнения грузовых операций.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Фронта подачи</w:t>
      </w:r>
      <w:r w:rsidRPr="00AC4101">
        <w:rPr>
          <w:rFonts w:ascii="Times New Roman" w:hAnsi="Times New Roman" w:cs="Times New Roman"/>
          <w:sz w:val="28"/>
          <w:szCs w:val="28"/>
        </w:rPr>
        <w:t xml:space="preserve"> – на нем может быть размещено более вагонов, чем одновременно перерабатываться на фронте погрузки (выгрузки). 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2D57D1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AC4101">
        <w:rPr>
          <w:sz w:val="28"/>
          <w:szCs w:val="28"/>
        </w:rPr>
        <w:t xml:space="preserve">Длина фронта подачи вагонов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фп</m:t>
            </m:r>
          </m:sub>
        </m:sSub>
      </m:oMath>
      <w:r w:rsidRPr="00AC4101">
        <w:rPr>
          <w:sz w:val="28"/>
          <w:szCs w:val="28"/>
        </w:rPr>
        <w:t>, м, вычисляется: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</m:oMath>
      </m:oMathPara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2D5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AC4101">
        <w:rPr>
          <w:sz w:val="28"/>
          <w:szCs w:val="28"/>
        </w:rPr>
        <w:t>Длина погрузочно-выгрузочного фронта: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</m:oMath>
      </m:oMathPara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среднесуточное число вагонов, поступающих на грузовой фронт: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b>
            </m:sSub>
          </m:den>
        </m:f>
      </m:oMath>
      <w:r w:rsidRPr="00AC4101">
        <w:rPr>
          <w:rFonts w:ascii="Times New Roman" w:hAnsi="Times New Roman" w:cs="Times New Roman"/>
          <w:sz w:val="28"/>
          <w:szCs w:val="28"/>
        </w:rPr>
        <w:t>,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средняя нагрузка вагона, т;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– длина вагона данного типа по осям сцепления автосцепок, м;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- число подач вагонов;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- число смен (перестановок) на грузовом фронте;</w:t>
      </w:r>
    </w:p>
    <w:p w:rsidR="006C3DA6" w:rsidRPr="00AC4101" w:rsidRDefault="000E1072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="006C3DA6" w:rsidRPr="00AC4101">
        <w:rPr>
          <w:rFonts w:ascii="Times New Roman" w:hAnsi="Times New Roman" w:cs="Times New Roman"/>
          <w:sz w:val="28"/>
          <w:szCs w:val="28"/>
        </w:rPr>
        <w:t xml:space="preserve"> - удлинение грузового фронта, необходимое для маневрирования локомотивными или другими средствами (15-25 м.)</w:t>
      </w:r>
    </w:p>
    <w:p w:rsidR="006C3DA6" w:rsidRPr="00AC4101" w:rsidRDefault="006C3DA6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AC4101" w:rsidRDefault="006C3DA6" w:rsidP="00AC4101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4101">
        <w:rPr>
          <w:sz w:val="28"/>
          <w:szCs w:val="28"/>
        </w:rPr>
        <w:t xml:space="preserve">Рассчитав длину погрузочно-разгрузочного фронта, окончательно принимают размеры склада. Длина его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скл</m:t>
            </m:r>
          </m:sub>
        </m:sSub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фп</m:t>
            </m:r>
          </m:sub>
        </m:sSub>
      </m:oMath>
      <w:r w:rsidRPr="00AC4101">
        <w:rPr>
          <w:sz w:val="28"/>
          <w:szCs w:val="28"/>
        </w:rPr>
        <w:t xml:space="preserve"> должна быть кратна 12 м, что связано с размерами типовых строительных конструкций; ширина принимается равной 12, 15, 18 или 24 м.</w:t>
      </w:r>
    </w:p>
    <w:p w:rsidR="006C3DA6" w:rsidRPr="00AC4101" w:rsidRDefault="006C3DA6" w:rsidP="00AC4101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7. Окончательно принимается длина склада, кратная 12.</w:t>
      </w:r>
    </w:p>
    <w:p w:rsidR="006C3DA6" w:rsidRPr="00AC4101" w:rsidRDefault="006C3DA6" w:rsidP="00AC4101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8. Окончательная площадь склада.</w:t>
      </w:r>
    </w:p>
    <w:p w:rsidR="006C3DA6" w:rsidRPr="00AC4101" w:rsidRDefault="006C3DA6" w:rsidP="00AC410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МЕТОДИЧЕСКИЕ УКАЗАНИЯ К ВЫПОЛНЕНИЮ </w:t>
      </w: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ПРАКТИЧЕСКОГО ЗАНЯТИЯ </w:t>
      </w:r>
      <w:r w:rsidRPr="003B6E07">
        <w:rPr>
          <w:rFonts w:ascii="Times New Roman" w:hAnsi="Times New Roman" w:cs="Times New Roman"/>
          <w:b/>
          <w:i/>
          <w:sz w:val="28"/>
          <w:szCs w:val="28"/>
        </w:rPr>
        <w:t>№ 8</w:t>
      </w: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Определение вместимости и основных параметров контейнерной площадки и специализированного контейнерного пункта</w:t>
      </w:r>
    </w:p>
    <w:p w:rsidR="00602ECD" w:rsidRDefault="00602ECD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работы:</w:t>
      </w:r>
      <w:r w:rsidRPr="00AC41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Научиться определять необходимые размеры </w:t>
      </w:r>
      <w:r w:rsidRPr="00AC4101">
        <w:rPr>
          <w:rFonts w:ascii="Times New Roman" w:hAnsi="Times New Roman" w:cs="Times New Roman"/>
          <w:sz w:val="28"/>
          <w:szCs w:val="28"/>
        </w:rPr>
        <w:t>контейнерной площадки и специализированного контейнерного пункта</w:t>
      </w:r>
      <w:r w:rsidRPr="00AC41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работы: </w:t>
      </w:r>
    </w:p>
    <w:p w:rsidR="00AC4101" w:rsidRPr="00AC4101" w:rsidRDefault="00AC4101" w:rsidP="002D57D1">
      <w:pPr>
        <w:pStyle w:val="a6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исходные данные из таблицы 1 согласно варианту.</w:t>
      </w:r>
    </w:p>
    <w:p w:rsidR="00AC4101" w:rsidRPr="00AC4101" w:rsidRDefault="00AC4101" w:rsidP="002D57D1">
      <w:pPr>
        <w:pStyle w:val="a6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теоретическую и расчетную части.</w:t>
      </w:r>
    </w:p>
    <w:p w:rsidR="00AC4101" w:rsidRPr="00AC4101" w:rsidRDefault="00AC4101" w:rsidP="002D57D1">
      <w:pPr>
        <w:pStyle w:val="a6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Произвести расчеты.</w:t>
      </w:r>
    </w:p>
    <w:p w:rsidR="00AC4101" w:rsidRPr="00AC4101" w:rsidRDefault="00AC4101" w:rsidP="002D57D1">
      <w:pPr>
        <w:pStyle w:val="a6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Сделать вывод.</w:t>
      </w:r>
    </w:p>
    <w:p w:rsidR="00AC4101" w:rsidRPr="00AC4101" w:rsidRDefault="00AC4101" w:rsidP="00AC4101">
      <w:pPr>
        <w:pStyle w:val="a6"/>
        <w:jc w:val="right"/>
        <w:rPr>
          <w:b/>
          <w:color w:val="000000" w:themeColor="text1"/>
          <w:sz w:val="28"/>
          <w:szCs w:val="28"/>
        </w:rPr>
      </w:pPr>
      <w:r w:rsidRPr="00AC4101">
        <w:rPr>
          <w:b/>
          <w:color w:val="000000" w:themeColor="text1"/>
          <w:sz w:val="28"/>
          <w:szCs w:val="28"/>
        </w:rPr>
        <w:t>Таблица 1</w:t>
      </w:r>
    </w:p>
    <w:p w:rsidR="00AC4101" w:rsidRPr="00AC4101" w:rsidRDefault="00AC4101" w:rsidP="009605AB">
      <w:pPr>
        <w:pStyle w:val="a6"/>
        <w:jc w:val="center"/>
        <w:rPr>
          <w:b/>
          <w:color w:val="000000" w:themeColor="text1"/>
          <w:sz w:val="28"/>
          <w:szCs w:val="28"/>
        </w:rPr>
      </w:pPr>
      <w:r w:rsidRPr="00AC4101">
        <w:rPr>
          <w:b/>
          <w:color w:val="000000" w:themeColor="text1"/>
          <w:sz w:val="28"/>
          <w:szCs w:val="28"/>
        </w:rPr>
        <w:t>Исходные данные</w:t>
      </w:r>
    </w:p>
    <w:tbl>
      <w:tblPr>
        <w:tblStyle w:val="ae"/>
        <w:tblW w:w="10206" w:type="dxa"/>
        <w:tblInd w:w="108" w:type="dxa"/>
        <w:tblLayout w:type="fixed"/>
        <w:tblLook w:val="04A0"/>
      </w:tblPr>
      <w:tblGrid>
        <w:gridCol w:w="3969"/>
        <w:gridCol w:w="1601"/>
        <w:gridCol w:w="1234"/>
        <w:gridCol w:w="1560"/>
        <w:gridCol w:w="1842"/>
      </w:tblGrid>
      <w:tr w:rsidR="00AC4101" w:rsidRPr="00AC4101" w:rsidTr="00AC4101">
        <w:trPr>
          <w:trHeight w:val="268"/>
        </w:trPr>
        <w:tc>
          <w:tcPr>
            <w:tcW w:w="3969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4101">
              <w:rPr>
                <w:b/>
                <w:color w:val="000000" w:themeColor="text1"/>
                <w:sz w:val="28"/>
                <w:szCs w:val="28"/>
              </w:rPr>
              <w:t>Вариант</w:t>
            </w:r>
          </w:p>
        </w:tc>
        <w:tc>
          <w:tcPr>
            <w:tcW w:w="1601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4101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410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410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4101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AC4101" w:rsidRPr="00AC4101" w:rsidTr="00AC4101">
        <w:tc>
          <w:tcPr>
            <w:tcW w:w="3969" w:type="dxa"/>
          </w:tcPr>
          <w:p w:rsidR="00AC4101" w:rsidRPr="00AC4101" w:rsidRDefault="00AC4101" w:rsidP="00AC4101">
            <w:pPr>
              <w:pStyle w:val="a6"/>
              <w:ind w:left="0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Среднесуточная погрузка, вагонов</w:t>
            </w:r>
          </w:p>
        </w:tc>
        <w:tc>
          <w:tcPr>
            <w:tcW w:w="1601" w:type="dxa"/>
            <w:vAlign w:val="center"/>
          </w:tcPr>
          <w:p w:rsidR="00AC4101" w:rsidRPr="00AC4101" w:rsidRDefault="00AC4101" w:rsidP="00AC4101">
            <w:pPr>
              <w:pStyle w:val="a6"/>
              <w:ind w:left="533" w:hanging="533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3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42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AC4101" w:rsidRPr="00AC4101" w:rsidTr="00AC4101">
        <w:tc>
          <w:tcPr>
            <w:tcW w:w="3969" w:type="dxa"/>
          </w:tcPr>
          <w:p w:rsidR="00AC4101" w:rsidRPr="00AC4101" w:rsidRDefault="00AC4101" w:rsidP="00AC4101">
            <w:pPr>
              <w:pStyle w:val="a6"/>
              <w:ind w:left="0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Годовой объем отправления грузов, т/год</w:t>
            </w:r>
          </w:p>
        </w:tc>
        <w:tc>
          <w:tcPr>
            <w:tcW w:w="1601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130000</w:t>
            </w:r>
          </w:p>
        </w:tc>
        <w:tc>
          <w:tcPr>
            <w:tcW w:w="123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125000</w:t>
            </w:r>
          </w:p>
        </w:tc>
        <w:tc>
          <w:tcPr>
            <w:tcW w:w="1560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180000</w:t>
            </w:r>
          </w:p>
        </w:tc>
        <w:tc>
          <w:tcPr>
            <w:tcW w:w="1842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160000</w:t>
            </w:r>
          </w:p>
        </w:tc>
      </w:tr>
      <w:tr w:rsidR="00AC4101" w:rsidRPr="00AC4101" w:rsidTr="00AC4101">
        <w:tc>
          <w:tcPr>
            <w:tcW w:w="3969" w:type="dxa"/>
          </w:tcPr>
          <w:p w:rsidR="00AC4101" w:rsidRPr="00AC4101" w:rsidRDefault="00AC4101" w:rsidP="00AC4101">
            <w:pPr>
              <w:pStyle w:val="a6"/>
              <w:ind w:left="0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Годовой объем поступления грузов, т/год</w:t>
            </w:r>
          </w:p>
        </w:tc>
        <w:tc>
          <w:tcPr>
            <w:tcW w:w="1601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150000</w:t>
            </w:r>
          </w:p>
        </w:tc>
        <w:tc>
          <w:tcPr>
            <w:tcW w:w="123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137000</w:t>
            </w:r>
          </w:p>
        </w:tc>
        <w:tc>
          <w:tcPr>
            <w:tcW w:w="1560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192000</w:t>
            </w:r>
          </w:p>
        </w:tc>
        <w:tc>
          <w:tcPr>
            <w:tcW w:w="1842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163000</w:t>
            </w:r>
          </w:p>
        </w:tc>
      </w:tr>
      <w:tr w:rsidR="00AC4101" w:rsidRPr="00AC4101" w:rsidTr="00AC4101">
        <w:tc>
          <w:tcPr>
            <w:tcW w:w="3969" w:type="dxa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Тип подвижного состава</w:t>
            </w:r>
          </w:p>
        </w:tc>
        <w:tc>
          <w:tcPr>
            <w:tcW w:w="1601" w:type="dxa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Платформа четырехосная</w:t>
            </w:r>
          </w:p>
        </w:tc>
        <w:tc>
          <w:tcPr>
            <w:tcW w:w="1234" w:type="dxa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Полувагон четырехосный</w:t>
            </w:r>
          </w:p>
        </w:tc>
        <w:tc>
          <w:tcPr>
            <w:tcW w:w="1560" w:type="dxa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Переоборудованная четырехосная платформа</w:t>
            </w:r>
          </w:p>
        </w:tc>
        <w:tc>
          <w:tcPr>
            <w:tcW w:w="1842" w:type="dxa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Длиннобазная специализированная платформа</w:t>
            </w:r>
          </w:p>
        </w:tc>
      </w:tr>
      <w:tr w:rsidR="00AC4101" w:rsidRPr="00AC4101" w:rsidTr="00AC4101">
        <w:tc>
          <w:tcPr>
            <w:tcW w:w="3969" w:type="dxa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Число контейнеров в комплекте</w:t>
            </w:r>
          </w:p>
        </w:tc>
        <w:tc>
          <w:tcPr>
            <w:tcW w:w="1601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3А</w:t>
            </w:r>
          </w:p>
        </w:tc>
        <w:tc>
          <w:tcPr>
            <w:tcW w:w="123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3С</w:t>
            </w:r>
          </w:p>
        </w:tc>
        <w:tc>
          <w:tcPr>
            <w:tcW w:w="1560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1С</w:t>
            </w:r>
          </w:p>
        </w:tc>
        <w:tc>
          <w:tcPr>
            <w:tcW w:w="1842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</w:t>
            </w:r>
            <w:r w:rsidRPr="00AC4101">
              <w:rPr>
                <w:sz w:val="28"/>
                <w:szCs w:val="28"/>
                <w:lang w:val="en-US"/>
              </w:rPr>
              <w:t>D</w:t>
            </w:r>
          </w:p>
        </w:tc>
      </w:tr>
      <w:tr w:rsidR="00AC4101" w:rsidRPr="00AC4101" w:rsidTr="00AC4101">
        <w:tc>
          <w:tcPr>
            <w:tcW w:w="3969" w:type="dxa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Среднесуточное количество контейнеров, прибывающих на контейнерный пункт</w:t>
            </w:r>
          </w:p>
        </w:tc>
        <w:tc>
          <w:tcPr>
            <w:tcW w:w="1601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185</w:t>
            </w:r>
          </w:p>
        </w:tc>
        <w:tc>
          <w:tcPr>
            <w:tcW w:w="123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175</w:t>
            </w:r>
          </w:p>
        </w:tc>
        <w:tc>
          <w:tcPr>
            <w:tcW w:w="1560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205</w:t>
            </w:r>
          </w:p>
        </w:tc>
        <w:tc>
          <w:tcPr>
            <w:tcW w:w="1842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195</w:t>
            </w:r>
          </w:p>
        </w:tc>
      </w:tr>
      <w:tr w:rsidR="00AC4101" w:rsidRPr="00AC4101" w:rsidTr="00AC4101">
        <w:tc>
          <w:tcPr>
            <w:tcW w:w="10206" w:type="dxa"/>
            <w:gridSpan w:val="5"/>
            <w:vAlign w:val="center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Коэффициенты неравномерности отправления (прибытия) контейнеров (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oMath>
            <w:r w:rsidRPr="00AC4101">
              <w:rPr>
                <w:rFonts w:ascii="Times New Roman" w:hAnsi="Times New Roman" w:cs="Times New Roman"/>
                <w:sz w:val="28"/>
                <w:szCs w:val="28"/>
              </w:rPr>
              <w:t xml:space="preserve">1,1;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oMath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1,2);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средняя загрузка одного контейнера -1,8 т; длина пролета крана – 16 м; габарит приближения контейнера к оси подкранового пути – 1,39 м; емкость элементарной контейнерной площадки -12 контейнеро-мест; длина элементарной контейнерной площадки -10,05 м.</w:t>
            </w:r>
          </w:p>
        </w:tc>
      </w:tr>
    </w:tbl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lastRenderedPageBreak/>
        <w:t xml:space="preserve">1. Вместимость контейнерной площадки 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AC4101">
        <w:rPr>
          <w:rFonts w:ascii="Times New Roman" w:hAnsi="Times New Roman" w:cs="Times New Roman"/>
          <w:sz w:val="28"/>
          <w:szCs w:val="28"/>
        </w:rPr>
        <w:t>к (конт.-мест) при переработке среднетоннажных контейнеров составляет: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=а×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+0,03×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п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в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e>
          </m:d>
        </m:oMath>
      </m:oMathPara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а</m:t>
        </m:r>
      </m:oMath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 xml:space="preserve">— коэффициент сгущения подачи вагонов под погрузку (сортировку) с учетом неравномерности работы при заданном грузообороте (при среднесуточной погрузке до 10 вагонов 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AC4101">
        <w:rPr>
          <w:rFonts w:ascii="Times New Roman" w:hAnsi="Times New Roman" w:cs="Times New Roman"/>
          <w:sz w:val="28"/>
          <w:szCs w:val="28"/>
        </w:rPr>
        <w:t xml:space="preserve">= 2, свыше10 вагонов 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AC4101">
        <w:rPr>
          <w:rFonts w:ascii="Times New Roman" w:hAnsi="Times New Roman" w:cs="Times New Roman"/>
          <w:sz w:val="28"/>
          <w:szCs w:val="28"/>
        </w:rPr>
        <w:t xml:space="preserve">= 1,3); 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C4101" w:rsidRPr="00AC4101">
        <w:rPr>
          <w:rFonts w:ascii="Times New Roman" w:hAnsi="Times New Roman" w:cs="Times New Roman"/>
          <w:sz w:val="28"/>
          <w:szCs w:val="28"/>
        </w:rPr>
        <w:t xml:space="preserve">— коэффициент, учитывающий уменьшение вместимости площадки при непосредственной перегрузке контейнеров с автомобилей в вагоны (примерно 0,9); 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C4101" w:rsidRPr="00AC4101">
        <w:rPr>
          <w:rFonts w:ascii="Times New Roman" w:hAnsi="Times New Roman" w:cs="Times New Roman"/>
          <w:sz w:val="28"/>
          <w:szCs w:val="28"/>
        </w:rPr>
        <w:t>— коэффициент, учитывающий уменьшение вместимости площадки при непосредственной перегрузке контейнеров из вагона на автомобили (примерно 0,85);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AC4101" w:rsidRPr="00AC4101">
        <w:rPr>
          <w:rFonts w:ascii="Times New Roman" w:hAnsi="Times New Roman" w:cs="Times New Roman"/>
          <w:sz w:val="28"/>
          <w:szCs w:val="28"/>
        </w:rPr>
        <w:t>— соответственно среднесуточная погрузка и выгрузка местных контейнеров;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AC4101" w:rsidRPr="00AC4101">
        <w:rPr>
          <w:rFonts w:ascii="Times New Roman" w:hAnsi="Times New Roman" w:cs="Times New Roman"/>
          <w:sz w:val="28"/>
          <w:szCs w:val="28"/>
        </w:rPr>
        <w:t xml:space="preserve">— расчетные сроки хранения контейнеров соответственно до погрузки (1 сутки) и после выгрузки (1,5 суток); 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C4101" w:rsidRPr="00AC4101">
        <w:rPr>
          <w:rFonts w:ascii="Times New Roman" w:hAnsi="Times New Roman" w:cs="Times New Roman"/>
          <w:sz w:val="28"/>
          <w:szCs w:val="28"/>
        </w:rPr>
        <w:t>— расчетный срок нахождения неисправных контейнеров в ремонте (1 сутки);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0,03 —коэффициент, учитывающий дополнительную вместимость площадки для установки неисправных контейнеров, требующих ремонта.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2. Среднесуточная погрузка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 xml:space="preserve">и выгрузка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C4101">
        <w:rPr>
          <w:rFonts w:ascii="Times New Roman" w:hAnsi="Times New Roman" w:cs="Times New Roman"/>
          <w:sz w:val="28"/>
          <w:szCs w:val="28"/>
        </w:rPr>
        <w:t>контейнеров будет равна: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365×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den>
          </m:f>
        </m:oMath>
      </m:oMathPara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365×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den>
          </m:f>
        </m:oMath>
      </m:oMathPara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p>
        </m:sSubSup>
      </m:oMath>
      <w:r w:rsidRPr="00AC4101">
        <w:rPr>
          <w:rFonts w:ascii="Times New Roman" w:hAnsi="Times New Roman" w:cs="Times New Roman"/>
          <w:sz w:val="28"/>
          <w:szCs w:val="28"/>
        </w:rPr>
        <w:t xml:space="preserve"> — годовой объем отправления грузов, т/год; 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p>
        </m:sSubSup>
      </m:oMath>
      <w:r w:rsidR="00AC4101" w:rsidRPr="00AC4101">
        <w:rPr>
          <w:rFonts w:ascii="Times New Roman" w:hAnsi="Times New Roman" w:cs="Times New Roman"/>
          <w:sz w:val="28"/>
          <w:szCs w:val="28"/>
        </w:rPr>
        <w:t xml:space="preserve"> — годовой объем поступления грузов, т/год; 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, 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p>
        </m:sSubSup>
      </m:oMath>
      <w:r w:rsidR="00AC4101" w:rsidRPr="00AC4101">
        <w:rPr>
          <w:rFonts w:ascii="Times New Roman" w:hAnsi="Times New Roman" w:cs="Times New Roman"/>
          <w:sz w:val="28"/>
          <w:szCs w:val="28"/>
        </w:rPr>
        <w:t>— коэффициенты неравномерности отправления (прибытия) контейнеров;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AC4101" w:rsidRPr="00AC4101">
        <w:rPr>
          <w:rFonts w:ascii="Times New Roman" w:hAnsi="Times New Roman" w:cs="Times New Roman"/>
          <w:sz w:val="28"/>
          <w:szCs w:val="28"/>
        </w:rPr>
        <w:t xml:space="preserve"> — средняя загрузка одного контейнера, т.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3. Среднесуточная потребность в подвижном составе составит: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кв</m:t>
                  </m:r>
                </m:sub>
              </m:sSub>
            </m:den>
          </m:f>
        </m:oMath>
      </m:oMathPara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кв</m:t>
                  </m:r>
                </m:sub>
              </m:sSub>
            </m:den>
          </m:f>
        </m:oMath>
      </m:oMathPara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C4101">
        <w:rPr>
          <w:rFonts w:ascii="Times New Roman" w:hAnsi="Times New Roman" w:cs="Times New Roman"/>
          <w:sz w:val="28"/>
          <w:szCs w:val="28"/>
        </w:rPr>
        <w:t>— количество контейнеров, размещаемое в вагоне (таблица 2).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AC4101" w:rsidRPr="00AC4101" w:rsidRDefault="00AC4101" w:rsidP="009605A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Количество контейнеров, размещаемое в вагоне</w:t>
      </w:r>
    </w:p>
    <w:tbl>
      <w:tblPr>
        <w:tblStyle w:val="ae"/>
        <w:tblW w:w="0" w:type="auto"/>
        <w:tblInd w:w="108" w:type="dxa"/>
        <w:tblLook w:val="04A0"/>
      </w:tblPr>
      <w:tblGrid>
        <w:gridCol w:w="2679"/>
        <w:gridCol w:w="1310"/>
        <w:gridCol w:w="1312"/>
        <w:gridCol w:w="1312"/>
        <w:gridCol w:w="1309"/>
        <w:gridCol w:w="1312"/>
        <w:gridCol w:w="1222"/>
      </w:tblGrid>
      <w:tr w:rsidR="00AC4101" w:rsidRPr="00AC4101" w:rsidTr="00AC4101">
        <w:tc>
          <w:tcPr>
            <w:tcW w:w="2326" w:type="dxa"/>
            <w:vMerge w:val="restart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Тип подвижного состава</w:t>
            </w:r>
          </w:p>
        </w:tc>
        <w:tc>
          <w:tcPr>
            <w:tcW w:w="7880" w:type="dxa"/>
            <w:gridSpan w:val="6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Число контейнеров в комплекте</w:t>
            </w:r>
          </w:p>
        </w:tc>
      </w:tr>
      <w:tr w:rsidR="00AC4101" w:rsidRPr="00AC4101" w:rsidTr="00AC4101">
        <w:tc>
          <w:tcPr>
            <w:tcW w:w="2326" w:type="dxa"/>
            <w:vMerge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3С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C41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3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1C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1A</w:t>
            </w:r>
          </w:p>
        </w:tc>
        <w:tc>
          <w:tcPr>
            <w:tcW w:w="1236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1A, 1C</w:t>
            </w:r>
          </w:p>
        </w:tc>
      </w:tr>
      <w:tr w:rsidR="00AC4101" w:rsidRPr="00AC4101" w:rsidTr="00AC4101">
        <w:tc>
          <w:tcPr>
            <w:tcW w:w="2326" w:type="dxa"/>
            <w:vAlign w:val="center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r w:rsidRPr="00AC4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четырехосная</w:t>
            </w:r>
          </w:p>
        </w:tc>
        <w:tc>
          <w:tcPr>
            <w:tcW w:w="13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6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4101" w:rsidRPr="00AC4101" w:rsidTr="00AC4101">
        <w:tc>
          <w:tcPr>
            <w:tcW w:w="2326" w:type="dxa"/>
            <w:vAlign w:val="center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Полувагон четырехосный</w:t>
            </w:r>
          </w:p>
        </w:tc>
        <w:tc>
          <w:tcPr>
            <w:tcW w:w="13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6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4101" w:rsidRPr="00AC4101" w:rsidTr="00AC4101">
        <w:tc>
          <w:tcPr>
            <w:tcW w:w="2326" w:type="dxa"/>
            <w:vAlign w:val="center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Переоборудованная четырехосная платформа</w:t>
            </w:r>
          </w:p>
        </w:tc>
        <w:tc>
          <w:tcPr>
            <w:tcW w:w="13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6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4101" w:rsidRPr="00AC4101" w:rsidTr="00AC4101">
        <w:tc>
          <w:tcPr>
            <w:tcW w:w="2326" w:type="dxa"/>
            <w:vAlign w:val="center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Длиннобазная специализированная платформа</w:t>
            </w:r>
          </w:p>
        </w:tc>
        <w:tc>
          <w:tcPr>
            <w:tcW w:w="13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6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4. Ширина контейнерной площадки определяется в зависимости от средств механизации. При переработке контейнеров двухконсольным козловым краном ширина контейнерной площадки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>, м, рассчитывается: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-2×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</m:sub>
          </m:sSub>
        </m:oMath>
      </m:oMathPara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>— длина пролета крана, м;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>— габарит приближения контейнера к оси подкранового пути, м.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5. Длина контейнерной площадки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>, м будет составлять: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эл.пл.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×∆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l</m:t>
          </m:r>
        </m:oMath>
      </m:oMathPara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эл.пл.</m:t>
            </m:r>
          </m:sub>
        </m:sSub>
      </m:oMath>
      <w:r w:rsidRPr="00AC4101">
        <w:rPr>
          <w:rFonts w:ascii="Times New Roman" w:hAnsi="Times New Roman" w:cs="Times New Roman"/>
          <w:sz w:val="28"/>
          <w:szCs w:val="28"/>
        </w:rPr>
        <w:t xml:space="preserve"> — емкость элементарной контейнерной площадки, контейнеро-мест; 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 — длина элементарной контейнерной площадки, м.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iCs/>
          <w:sz w:val="28"/>
          <w:szCs w:val="28"/>
        </w:rPr>
        <w:t>Емкость элементарной контейнерной площадки</w:t>
      </w:r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>(вместимость сектора) определяется в зависимости от количества контейнеров, размещаемых по ширине площадки в соответствии с выбранной схемой механизации и расположения контейнеров.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Длина элементарной контейнерной площадки определяется в зависимости от длины или ширины контейнеров, размещаемых по длине площадки с учетом зазоров и проходов между контейнерами и в соответствии с выбранной схемой механизации.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Длина контейнерной площадки принимается кратной четырем.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Потребная площадь для размещения контейнеров,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AC4101">
        <w:rPr>
          <w:rFonts w:ascii="Times New Roman" w:eastAsiaTheme="minorEastAsia" w:hAnsi="Times New Roman" w:cs="Times New Roman"/>
          <w:sz w:val="28"/>
          <w:szCs w:val="28"/>
        </w:rPr>
        <w:t>,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AC4101">
        <w:rPr>
          <w:rFonts w:ascii="Times New Roman" w:hAnsi="Times New Roman" w:cs="Times New Roman"/>
          <w:sz w:val="28"/>
          <w:szCs w:val="28"/>
        </w:rPr>
        <w:t xml:space="preserve"> устанавливается согласно формуле как: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</m:oMath>
      </m:oMathPara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Для переработки крупнотоннажных контейнеров организованы специализированные контейнерные пункты или площадки (ППКК). Иногда их называют контейнерными терминалами. При совместной переработке крупно- и среднетоннажных контейнеров организуются объединенные ППКК.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Для погрузки, выгрузки, кратковременного хранения, завоза, вывоза, технического осмотра и текущего ремонта контейнеров, оформления грузовых, перевозочных и транспортно-экспедиционных документов, информации грузополучателей и др. ППКК должен иметь комплекс технических средств — площадку для хранения контейнеров, автопроезды, железнодорожные погрузочно-</w:t>
      </w:r>
      <w:r w:rsidRPr="00AC4101">
        <w:rPr>
          <w:rFonts w:ascii="Times New Roman" w:hAnsi="Times New Roman" w:cs="Times New Roman"/>
          <w:sz w:val="28"/>
          <w:szCs w:val="28"/>
        </w:rPr>
        <w:lastRenderedPageBreak/>
        <w:t>разгрузочные пути, грузоподъемные машины, стоянки для полуприцепов, служебные и бытовые помещения.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ППКК могут быть сквозного и тупикового типов. В первом случае погрузочно-разгрузочные пути располагают параллельно или последовательно с основными станционными путями, а во втором, как правило, — параллельно им.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6. Вместимость специализированного контейнерного пункта </w:t>
      </w:r>
      <m:oMath>
        <m:r>
          <w:rPr>
            <w:rFonts w:ascii="Cambria Math" w:hAnsi="Cambria Math" w:cs="Times New Roman"/>
            <w:sz w:val="28"/>
            <w:szCs w:val="28"/>
          </w:rPr>
          <m:t>Е,</m:t>
        </m:r>
      </m:oMath>
      <w:r w:rsidRPr="00AC41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4101">
        <w:rPr>
          <w:rFonts w:ascii="Times New Roman" w:hAnsi="Times New Roman" w:cs="Times New Roman"/>
          <w:sz w:val="28"/>
          <w:szCs w:val="28"/>
        </w:rPr>
        <w:t>(конт.-мест)</w:t>
      </w: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Е=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от</m:t>
                  </m:r>
                </m:sub>
              </m:sSub>
            </m:e>
          </m:d>
        </m:oMath>
      </m:oMathPara>
    </w:p>
    <w:p w:rsidR="00AC4101" w:rsidRPr="00AC4101" w:rsidRDefault="00AC4101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C4101">
        <w:rPr>
          <w:rFonts w:ascii="Times New Roman" w:hAnsi="Times New Roman" w:cs="Times New Roman"/>
          <w:sz w:val="28"/>
          <w:szCs w:val="28"/>
        </w:rPr>
        <w:t xml:space="preserve">— коэффициент, учитывающий неравномерность завоза и вывоза контейнеров автомобильным транспортом и прибытия и отправления по железной дороге (1,3); 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AC4101" w:rsidRPr="00AC4101">
        <w:rPr>
          <w:rFonts w:ascii="Times New Roman" w:hAnsi="Times New Roman" w:cs="Times New Roman"/>
          <w:sz w:val="28"/>
          <w:szCs w:val="28"/>
        </w:rPr>
        <w:t xml:space="preserve"> — коэффициент, учитывающий резерв конт.-мест, необходимый для специализации перегрузочной площадки по назначениям плана формирования и районам города (</w:t>
      </w:r>
      <m:oMath>
        <m:r>
          <w:rPr>
            <w:rFonts w:ascii="Cambria Math" w:hAnsi="Cambria Math" w:cs="Times New Roman"/>
            <w:sz w:val="28"/>
            <w:szCs w:val="28"/>
          </w:rPr>
          <m:t>≈</m:t>
        </m:r>
      </m:oMath>
      <w:r w:rsidR="00AC4101" w:rsidRPr="00AC4101">
        <w:rPr>
          <w:rFonts w:ascii="Times New Roman" w:hAnsi="Times New Roman" w:cs="Times New Roman"/>
          <w:sz w:val="28"/>
          <w:szCs w:val="28"/>
        </w:rPr>
        <w:t>1,25);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C4101" w:rsidRPr="00AC4101">
        <w:rPr>
          <w:rFonts w:ascii="Times New Roman" w:hAnsi="Times New Roman" w:cs="Times New Roman"/>
          <w:sz w:val="28"/>
          <w:szCs w:val="28"/>
        </w:rPr>
        <w:t>— среднесуточное количество контейнеров, прибывающих на контейнерный пункт;</w:t>
      </w:r>
    </w:p>
    <w:p w:rsidR="00AC4101" w:rsidRPr="00AC4101" w:rsidRDefault="000E1072" w:rsidP="00A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</m:t>
            </m:r>
          </m:sub>
        </m:sSub>
      </m:oMath>
      <w:r w:rsidR="00AC4101" w:rsidRPr="00AC4101">
        <w:rPr>
          <w:rFonts w:ascii="Times New Roman" w:hAnsi="Times New Roman" w:cs="Times New Roman"/>
          <w:sz w:val="28"/>
          <w:szCs w:val="28"/>
        </w:rPr>
        <w:t>— установленные сроки хранения крупнотоннажных контейнеров по прибытии (1,5 суток) и отправлению (1 сутки).</w:t>
      </w:r>
    </w:p>
    <w:p w:rsidR="006C3DA6" w:rsidRPr="00AC4101" w:rsidRDefault="006C3DA6" w:rsidP="00AC41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МЕТОДИЧЕСКИЕ УКАЗАНИЯ К ВЫПОЛНЕНИЮ </w:t>
      </w:r>
    </w:p>
    <w:p w:rsidR="006C3DA6" w:rsidRPr="003B6E07" w:rsidRDefault="006C3DA6" w:rsidP="00AC4101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E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ПРАКТИЧЕСКОГО ЗАНЯТИЯ </w:t>
      </w:r>
      <w:r w:rsidRPr="003B6E07">
        <w:rPr>
          <w:rFonts w:ascii="Times New Roman" w:hAnsi="Times New Roman" w:cs="Times New Roman"/>
          <w:b/>
          <w:i/>
          <w:sz w:val="28"/>
          <w:szCs w:val="28"/>
        </w:rPr>
        <w:t>№ 9</w:t>
      </w: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 xml:space="preserve">Технико-экономическое сравнение схем механизации </w:t>
      </w: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погрузочно-разгрузочных работ</w:t>
      </w: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AC410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:</w:t>
      </w:r>
      <w:r w:rsidRPr="00AC410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Получить практические навыки по технико-экономическому сравнению схем механизации погрузочно-разгрузочных работ</w:t>
      </w:r>
      <w:r w:rsidRPr="00AC4101">
        <w:rPr>
          <w:rFonts w:ascii="Times New Roman" w:hAnsi="Times New Roman" w:cs="Times New Roman"/>
          <w:sz w:val="28"/>
          <w:szCs w:val="28"/>
          <w:shd w:val="clear" w:color="auto" w:fill="F0FFFF"/>
        </w:rPr>
        <w:t>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0FFFF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работы: </w:t>
      </w:r>
    </w:p>
    <w:p w:rsidR="00AC4101" w:rsidRPr="00AC4101" w:rsidRDefault="00AC4101" w:rsidP="002D57D1">
      <w:pPr>
        <w:pStyle w:val="a6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исходные данные из таблицы 1 согласно варианту.</w:t>
      </w:r>
    </w:p>
    <w:p w:rsidR="00AC4101" w:rsidRPr="00AC4101" w:rsidRDefault="00AC4101" w:rsidP="002D57D1">
      <w:pPr>
        <w:pStyle w:val="a6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Выписать теоретическую и расчетную части.</w:t>
      </w:r>
    </w:p>
    <w:p w:rsidR="00AC4101" w:rsidRPr="00AC4101" w:rsidRDefault="00AC4101" w:rsidP="002D57D1">
      <w:pPr>
        <w:pStyle w:val="a6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AC4101">
        <w:rPr>
          <w:color w:val="000000" w:themeColor="text1"/>
          <w:sz w:val="28"/>
          <w:szCs w:val="28"/>
        </w:rPr>
        <w:t>Произвести расчеты.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Задание</w:t>
      </w:r>
      <w:r w:rsidRPr="00AC4101">
        <w:rPr>
          <w:rFonts w:ascii="Times New Roman" w:hAnsi="Times New Roman" w:cs="Times New Roman"/>
          <w:b/>
          <w:sz w:val="28"/>
          <w:szCs w:val="28"/>
          <w:shd w:val="clear" w:color="auto" w:fill="F0FFFF"/>
        </w:rPr>
        <w:t>:</w:t>
      </w:r>
      <w:r w:rsidRPr="00AC4101">
        <w:rPr>
          <w:rFonts w:ascii="Times New Roman" w:hAnsi="Times New Roman" w:cs="Times New Roman"/>
          <w:sz w:val="28"/>
          <w:szCs w:val="28"/>
          <w:shd w:val="clear" w:color="auto" w:fill="F0FFFF"/>
        </w:rPr>
        <w:t xml:space="preserve">  </w:t>
      </w:r>
      <w:r w:rsidRPr="00AC4101">
        <w:rPr>
          <w:rFonts w:ascii="Times New Roman" w:hAnsi="Times New Roman" w:cs="Times New Roman"/>
          <w:sz w:val="28"/>
          <w:szCs w:val="28"/>
        </w:rPr>
        <w:t>Провести технико-экономическое сравнение и выбрать оптимальный вариант механизации для переработки универсальных среднетоннажных контейнеров</w:t>
      </w:r>
      <w:r w:rsidRPr="00AC4101">
        <w:rPr>
          <w:rFonts w:ascii="Times New Roman" w:hAnsi="Times New Roman" w:cs="Times New Roman"/>
          <w:sz w:val="28"/>
          <w:szCs w:val="28"/>
          <w:shd w:val="clear" w:color="auto" w:fill="F0FFFF"/>
        </w:rPr>
        <w:t xml:space="preserve">. </w:t>
      </w:r>
    </w:p>
    <w:p w:rsidR="00AC4101" w:rsidRPr="00AC4101" w:rsidRDefault="00AC4101" w:rsidP="00AC410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I вариант – контейнерная площадка, оборудованная двухконсольным козловым краном КДКК-10</w:t>
      </w:r>
      <w:r w:rsidRPr="00AC4101">
        <w:rPr>
          <w:rFonts w:ascii="Times New Roman" w:hAnsi="Times New Roman" w:cs="Times New Roman"/>
          <w:sz w:val="28"/>
          <w:szCs w:val="28"/>
          <w:shd w:val="clear" w:color="auto" w:fill="F0FFFF"/>
        </w:rPr>
        <w:t xml:space="preserve">; </w:t>
      </w:r>
      <w:r w:rsidRPr="00AC410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II вариант – контейнерная площадка, оборудованная мостовым десятитонным краном пролётом 26 м</w:t>
      </w:r>
      <w:r w:rsidRPr="00AC4101">
        <w:rPr>
          <w:rFonts w:ascii="Times New Roman" w:hAnsi="Times New Roman" w:cs="Times New Roman"/>
          <w:sz w:val="28"/>
          <w:szCs w:val="28"/>
          <w:shd w:val="clear" w:color="auto" w:fill="F0FFFF"/>
        </w:rPr>
        <w:t>.</w:t>
      </w:r>
    </w:p>
    <w:p w:rsidR="00AC4101" w:rsidRPr="00AC4101" w:rsidRDefault="00AC4101" w:rsidP="00AC410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Таблица 1</w:t>
      </w:r>
    </w:p>
    <w:p w:rsidR="00AC4101" w:rsidRPr="00AC4101" w:rsidRDefault="00AC4101" w:rsidP="009605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1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Исходные данные</w:t>
      </w:r>
    </w:p>
    <w:tbl>
      <w:tblPr>
        <w:tblStyle w:val="ae"/>
        <w:tblW w:w="0" w:type="auto"/>
        <w:tblInd w:w="108" w:type="dxa"/>
        <w:tblLook w:val="04A0"/>
      </w:tblPr>
      <w:tblGrid>
        <w:gridCol w:w="3365"/>
        <w:gridCol w:w="3474"/>
        <w:gridCol w:w="3367"/>
      </w:tblGrid>
      <w:tr w:rsidR="00AC4101" w:rsidRPr="00AC4101" w:rsidTr="00AC4101">
        <w:tc>
          <w:tcPr>
            <w:tcW w:w="3365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4101">
              <w:rPr>
                <w:b/>
                <w:color w:val="000000" w:themeColor="text1"/>
                <w:sz w:val="28"/>
                <w:szCs w:val="28"/>
              </w:rPr>
              <w:t>Вариант</w:t>
            </w:r>
          </w:p>
        </w:tc>
        <w:tc>
          <w:tcPr>
            <w:tcW w:w="347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4101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67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410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AC4101" w:rsidRPr="00AC4101" w:rsidTr="00AC4101">
        <w:tc>
          <w:tcPr>
            <w:tcW w:w="3365" w:type="dxa"/>
            <w:vAlign w:val="center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Длина контейнерной площадки, м</w:t>
            </w:r>
          </w:p>
        </w:tc>
        <w:tc>
          <w:tcPr>
            <w:tcW w:w="347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940</w:t>
            </w:r>
          </w:p>
        </w:tc>
        <w:tc>
          <w:tcPr>
            <w:tcW w:w="3367" w:type="dxa"/>
            <w:vAlign w:val="bottom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C4101">
              <w:rPr>
                <w:color w:val="000000" w:themeColor="text1"/>
                <w:sz w:val="28"/>
                <w:szCs w:val="28"/>
              </w:rPr>
              <w:t>876</w:t>
            </w:r>
          </w:p>
        </w:tc>
      </w:tr>
      <w:tr w:rsidR="00AC4101" w:rsidRPr="00AC4101" w:rsidTr="00AC4101">
        <w:tc>
          <w:tcPr>
            <w:tcW w:w="3365" w:type="dxa"/>
            <w:vAlign w:val="center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 xml:space="preserve">Площадь контейнерной площадки,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Pr="00AC410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>,</w:t>
            </w:r>
          </w:p>
        </w:tc>
        <w:tc>
          <w:tcPr>
            <w:tcW w:w="347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12426</w:t>
            </w:r>
          </w:p>
        </w:tc>
        <w:tc>
          <w:tcPr>
            <w:tcW w:w="3367" w:type="dxa"/>
            <w:vAlign w:val="bottom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11580</w:t>
            </w:r>
          </w:p>
        </w:tc>
      </w:tr>
      <w:tr w:rsidR="00AC4101" w:rsidRPr="00AC4101" w:rsidTr="00AC4101">
        <w:tc>
          <w:tcPr>
            <w:tcW w:w="3365" w:type="dxa"/>
            <w:vAlign w:val="center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Козловой кран обслуживают</w:t>
            </w:r>
          </w:p>
        </w:tc>
        <w:tc>
          <w:tcPr>
            <w:tcW w:w="347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 xml:space="preserve">8 механизаторов, </w:t>
            </w:r>
          </w:p>
          <w:p w:rsidR="00AC4101" w:rsidRPr="00AC4101" w:rsidRDefault="00AC4101" w:rsidP="00AC4101">
            <w:pPr>
              <w:pStyle w:val="a6"/>
              <w:ind w:left="0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16 стропальщиков</w:t>
            </w:r>
          </w:p>
        </w:tc>
        <w:tc>
          <w:tcPr>
            <w:tcW w:w="3367" w:type="dxa"/>
            <w:vAlign w:val="bottom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7 механизаторов,</w:t>
            </w:r>
          </w:p>
          <w:p w:rsidR="00AC4101" w:rsidRPr="00AC4101" w:rsidRDefault="00AC4101" w:rsidP="00AC410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14 стропальщиков</w:t>
            </w:r>
          </w:p>
        </w:tc>
      </w:tr>
      <w:tr w:rsidR="00AC4101" w:rsidRPr="00AC4101" w:rsidTr="00AC4101">
        <w:tc>
          <w:tcPr>
            <w:tcW w:w="3365" w:type="dxa"/>
            <w:vAlign w:val="center"/>
          </w:tcPr>
          <w:p w:rsidR="00AC4101" w:rsidRPr="00AC4101" w:rsidRDefault="00AC4101" w:rsidP="00AC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Мостовой кран обслуживают</w:t>
            </w:r>
          </w:p>
        </w:tc>
        <w:tc>
          <w:tcPr>
            <w:tcW w:w="3474" w:type="dxa"/>
            <w:vAlign w:val="center"/>
          </w:tcPr>
          <w:p w:rsidR="00AC4101" w:rsidRPr="00AC4101" w:rsidRDefault="00AC4101" w:rsidP="00AC4101">
            <w:pPr>
              <w:pStyle w:val="a6"/>
              <w:ind w:left="0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 xml:space="preserve">7 механизаторов, </w:t>
            </w:r>
          </w:p>
          <w:p w:rsidR="00AC4101" w:rsidRPr="00AC4101" w:rsidRDefault="00AC4101" w:rsidP="00AC4101">
            <w:pPr>
              <w:pStyle w:val="a6"/>
              <w:ind w:left="0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14 стропальщиков</w:t>
            </w:r>
          </w:p>
        </w:tc>
        <w:tc>
          <w:tcPr>
            <w:tcW w:w="3367" w:type="dxa"/>
            <w:vAlign w:val="bottom"/>
          </w:tcPr>
          <w:p w:rsidR="00AC4101" w:rsidRPr="00AC4101" w:rsidRDefault="00AC4101" w:rsidP="00AC410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8 механизаторов,</w:t>
            </w:r>
          </w:p>
          <w:p w:rsidR="00AC4101" w:rsidRPr="00AC4101" w:rsidRDefault="00AC4101" w:rsidP="00AC410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16 стропальщиков</w:t>
            </w:r>
          </w:p>
        </w:tc>
      </w:tr>
      <w:tr w:rsidR="00AC4101" w:rsidRPr="00AC4101" w:rsidTr="00AC4101">
        <w:tc>
          <w:tcPr>
            <w:tcW w:w="10206" w:type="dxa"/>
            <w:gridSpan w:val="3"/>
          </w:tcPr>
          <w:p w:rsidR="00AC4101" w:rsidRPr="00AC4101" w:rsidRDefault="00AC4101" w:rsidP="00AC4101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>Продолжительность работы машин в течение года: козловой кран – 18074,5 часов, мостовой кран – 16682,6 часов;</w:t>
            </w:r>
          </w:p>
          <w:p w:rsidR="00AC4101" w:rsidRPr="00AC4101" w:rsidRDefault="00AC4101" w:rsidP="00AC4101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AC4101">
              <w:rPr>
                <w:sz w:val="28"/>
                <w:szCs w:val="28"/>
              </w:rPr>
              <w:t xml:space="preserve">величина i-го слагаемого в определении амортизации для козлового крана – 2190613, для мостового - 2250488; </w:t>
            </w:r>
          </w:p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процент отчисления на амортизацию: для козлового крана 0,11, для мостового – 0,084.</w:t>
            </w:r>
          </w:p>
        </w:tc>
      </w:tr>
    </w:tbl>
    <w:p w:rsidR="00AC4101" w:rsidRPr="00AC4101" w:rsidRDefault="00AC4101" w:rsidP="00AC410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4101" w:rsidRPr="00AC4101" w:rsidRDefault="00AC4101" w:rsidP="00AC4101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b/>
          <w:color w:val="000000"/>
          <w:sz w:val="28"/>
          <w:szCs w:val="28"/>
        </w:rPr>
        <w:t>Определение капитальных затрат, годовых эксплуатационных расходов и себестоимости выполнения одной контейнеро-операции</w:t>
      </w:r>
    </w:p>
    <w:p w:rsidR="00AC4101" w:rsidRPr="00AC4101" w:rsidRDefault="00AC4101" w:rsidP="00AC4101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</w:p>
    <w:p w:rsidR="00AC4101" w:rsidRPr="00AC4101" w:rsidRDefault="00AC4101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</w:rPr>
        <w:t>Расчёт капитальных затрат необходимо оформить как сводную ведомость капиталовложений (см. табл.2). Капитальные затраты (капиталовложения) – затраты на создание новых и реконструкцию действующих основных фондов. Капиталовложения осуществляются за счёт средств государственного бюджета, амортизационных отчислений, прибыли предприятий, кредитов банка.</w:t>
      </w: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 xml:space="preserve"> </w:t>
      </w:r>
      <w:r w:rsidRPr="00AC4101">
        <w:rPr>
          <w:rFonts w:ascii="Times New Roman" w:hAnsi="Times New Roman" w:cs="Times New Roman"/>
          <w:color w:val="000000"/>
          <w:sz w:val="28"/>
          <w:szCs w:val="28"/>
        </w:rPr>
        <w:t>Основные фонды – средства труда (машины и оборудование, здания и сооружения, транспортные средства).</w:t>
      </w: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 xml:space="preserve"> </w:t>
      </w:r>
      <w:r w:rsidRPr="00AC4101">
        <w:rPr>
          <w:rFonts w:ascii="Times New Roman" w:hAnsi="Times New Roman" w:cs="Times New Roman"/>
          <w:color w:val="000000"/>
          <w:sz w:val="28"/>
          <w:szCs w:val="28"/>
        </w:rPr>
        <w:t xml:space="preserve">Они служат длительный срок и переносят свою стоимость на готовый продукт частями, по мере износа. </w:t>
      </w:r>
    </w:p>
    <w:p w:rsidR="00AC4101" w:rsidRPr="00AC4101" w:rsidRDefault="00AC4101" w:rsidP="00AC41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</w:rPr>
        <w:t>Расчёт капитальных вложений должен быть произведён по каждому варианту отдельно. Длина эстакады мостового крана и подкрановых путей для козлового крана выбирается примерно на 10 м больше длины контейнерной площадки: Lк+10   (м).</w:t>
      </w: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 xml:space="preserve"> </w:t>
      </w:r>
      <w:r w:rsidRPr="00AC4101">
        <w:rPr>
          <w:rFonts w:ascii="Times New Roman" w:hAnsi="Times New Roman" w:cs="Times New Roman"/>
          <w:color w:val="000000"/>
          <w:sz w:val="28"/>
          <w:szCs w:val="28"/>
        </w:rPr>
        <w:t>Длина железнодорожного пути и водопроводно-канализационной  сети выбирается примерно равной длине контейнерной площадки, а электроосветительной сети – 2Lк. Площадь автопроезда определяется как произведение длины площадки</w:t>
      </w: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 xml:space="preserve">  (</w:t>
      </w:r>
      <w:r w:rsidRPr="00AC4101">
        <w:rPr>
          <w:rFonts w:ascii="Times New Roman" w:hAnsi="Times New Roman" w:cs="Times New Roman"/>
          <w:color w:val="000000"/>
          <w:sz w:val="28"/>
          <w:szCs w:val="28"/>
        </w:rPr>
        <w:t>Lк) на ширину автопроезда. Ширину автопроезда по I варианту следует принять 5 м, а по II варианту – 5,1 м.</w:t>
      </w:r>
    </w:p>
    <w:p w:rsidR="00AC4101" w:rsidRPr="00AC4101" w:rsidRDefault="00AC4101" w:rsidP="00AC4101">
      <w:pPr>
        <w:shd w:val="clear" w:color="auto" w:fill="FFFFFF" w:themeFill="background1"/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</w:pPr>
      <w:r w:rsidRPr="00AC41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Таблица 2</w:t>
      </w:r>
    </w:p>
    <w:p w:rsidR="00AC4101" w:rsidRPr="00AC4101" w:rsidRDefault="00AC4101" w:rsidP="009605AB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Сводная ведомость капиталовложений</w:t>
      </w:r>
    </w:p>
    <w:tbl>
      <w:tblPr>
        <w:tblStyle w:val="ae"/>
        <w:tblW w:w="10206" w:type="dxa"/>
        <w:tblInd w:w="108" w:type="dxa"/>
        <w:tblLayout w:type="fixed"/>
        <w:tblLook w:val="04A0"/>
      </w:tblPr>
      <w:tblGrid>
        <w:gridCol w:w="3828"/>
        <w:gridCol w:w="1275"/>
        <w:gridCol w:w="2127"/>
        <w:gridCol w:w="1134"/>
        <w:gridCol w:w="1842"/>
      </w:tblGrid>
      <w:tr w:rsidR="00AC4101" w:rsidRPr="00AC4101" w:rsidTr="009605AB">
        <w:tc>
          <w:tcPr>
            <w:tcW w:w="3828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C4101" w:rsidRPr="00AC4101" w:rsidRDefault="00AC4101" w:rsidP="00AC4101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Ед.изм.</w:t>
            </w:r>
          </w:p>
        </w:tc>
        <w:tc>
          <w:tcPr>
            <w:tcW w:w="2127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Стоимость ед.измер., руб.</w:t>
            </w:r>
          </w:p>
        </w:tc>
        <w:tc>
          <w:tcPr>
            <w:tcW w:w="1134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единиц</w:t>
            </w:r>
          </w:p>
        </w:tc>
        <w:tc>
          <w:tcPr>
            <w:tcW w:w="1842" w:type="dxa"/>
            <w:vAlign w:val="center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Общая стоимость</w:t>
            </w: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Козловой кран</w:t>
            </w:r>
          </w:p>
        </w:tc>
        <w:tc>
          <w:tcPr>
            <w:tcW w:w="1275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Подкрановый путь</w:t>
            </w:r>
          </w:p>
        </w:tc>
        <w:tc>
          <w:tcPr>
            <w:tcW w:w="1275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пог.м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контейнерной площадки</w:t>
            </w:r>
          </w:p>
        </w:tc>
        <w:tc>
          <w:tcPr>
            <w:tcW w:w="1275" w:type="dxa"/>
          </w:tcPr>
          <w:p w:rsidR="00AC4101" w:rsidRPr="00AC4101" w:rsidRDefault="000E1072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AC4101" w:rsidRPr="00AC410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>,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автопроездов</w:t>
            </w:r>
          </w:p>
        </w:tc>
        <w:tc>
          <w:tcPr>
            <w:tcW w:w="1275" w:type="dxa"/>
          </w:tcPr>
          <w:p w:rsidR="00AC4101" w:rsidRPr="00AC4101" w:rsidRDefault="000E1072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AC4101" w:rsidRPr="00AC410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>,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Ж/д путь</w:t>
            </w:r>
          </w:p>
        </w:tc>
        <w:tc>
          <w:tcPr>
            <w:tcW w:w="1275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Электрическая сеть</w:t>
            </w:r>
          </w:p>
        </w:tc>
        <w:tc>
          <w:tcPr>
            <w:tcW w:w="1275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Водопроводно-канализационная сеть</w:t>
            </w:r>
          </w:p>
        </w:tc>
        <w:tc>
          <w:tcPr>
            <w:tcW w:w="1275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AC4101">
        <w:tc>
          <w:tcPr>
            <w:tcW w:w="10206" w:type="dxa"/>
            <w:gridSpan w:val="5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Мостовой кран</w:t>
            </w:r>
          </w:p>
        </w:tc>
        <w:tc>
          <w:tcPr>
            <w:tcW w:w="1275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Подкрановая эстакада</w:t>
            </w:r>
          </w:p>
        </w:tc>
        <w:tc>
          <w:tcPr>
            <w:tcW w:w="1275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пог.м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контейнерной площадки</w:t>
            </w:r>
          </w:p>
        </w:tc>
        <w:tc>
          <w:tcPr>
            <w:tcW w:w="1275" w:type="dxa"/>
          </w:tcPr>
          <w:p w:rsidR="00AC4101" w:rsidRPr="00AC4101" w:rsidRDefault="000E1072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AC4101" w:rsidRPr="00AC410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>,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автопроездов</w:t>
            </w:r>
          </w:p>
        </w:tc>
        <w:tc>
          <w:tcPr>
            <w:tcW w:w="1275" w:type="dxa"/>
          </w:tcPr>
          <w:p w:rsidR="00AC4101" w:rsidRPr="00AC4101" w:rsidRDefault="000E1072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oMath>
            <w:r w:rsidR="00AC4101" w:rsidRPr="00AC410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>,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Ж/д путь</w:t>
            </w:r>
          </w:p>
        </w:tc>
        <w:tc>
          <w:tcPr>
            <w:tcW w:w="1275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Электрическая сеть</w:t>
            </w:r>
          </w:p>
        </w:tc>
        <w:tc>
          <w:tcPr>
            <w:tcW w:w="1275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9605AB">
        <w:tc>
          <w:tcPr>
            <w:tcW w:w="382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Водопроводно-канализационная сеть</w:t>
            </w:r>
          </w:p>
        </w:tc>
        <w:tc>
          <w:tcPr>
            <w:tcW w:w="1275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127" w:type="dxa"/>
          </w:tcPr>
          <w:p w:rsidR="00AC4101" w:rsidRPr="00AC4101" w:rsidRDefault="00AC4101" w:rsidP="00960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101" w:rsidRPr="00AC4101" w:rsidTr="00AC4101">
        <w:tc>
          <w:tcPr>
            <w:tcW w:w="10206" w:type="dxa"/>
            <w:gridSpan w:val="5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</w:tr>
    </w:tbl>
    <w:p w:rsidR="00AC4101" w:rsidRPr="00AC4101" w:rsidRDefault="00AC4101" w:rsidP="00AC410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4101">
        <w:rPr>
          <w:rFonts w:ascii="Times New Roman" w:hAnsi="Times New Roman" w:cs="Times New Roman"/>
          <w:b/>
          <w:color w:val="000000"/>
          <w:sz w:val="28"/>
          <w:szCs w:val="28"/>
        </w:rPr>
        <w:t>Годовые эксплуатационные расходы определяются по формуле: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</w:p>
    <w:p w:rsidR="00AC4101" w:rsidRPr="00AC4101" w:rsidRDefault="000E1072" w:rsidP="00AC410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FFFFFF" w:themeFill="background1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 w:themeFill="background1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 w:themeFill="background1"/>
                </w:rPr>
                <m:t>э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shd w:val="clear" w:color="auto" w:fill="FFFFFF" w:themeFill="background1"/>
            </w:rPr>
            <m:t>=З+Э+О+А+</m:t>
          </m:r>
          <m:r>
            <w:rPr>
              <w:rFonts w:ascii="Cambria Math" w:hAnsi="Cambria Math" w:cs="Times New Roman"/>
              <w:color w:val="000000"/>
              <w:sz w:val="28"/>
              <w:szCs w:val="28"/>
              <w:shd w:val="clear" w:color="auto" w:fill="F0FFFF"/>
            </w:rPr>
            <m:t>Р</m:t>
          </m:r>
        </m:oMath>
      </m:oMathPara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где З – годовые расходы на заработную плату, руб</w:t>
      </w: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>.;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Э – стоимость электроэнергии, расходуемой кранами, руб</w:t>
      </w: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>.;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 – стоимость обтирочных и смазочных материалов, руб</w:t>
      </w: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 xml:space="preserve">.; 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 - расходы на амортизацию</w:t>
      </w: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>;</w:t>
      </w:r>
    </w:p>
    <w:p w:rsidR="00AC4101" w:rsidRPr="00AC4101" w:rsidRDefault="00AC4101" w:rsidP="00AC4101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 – расходы на средний и текущий ремонты, руб</w:t>
      </w: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>.</w:t>
      </w:r>
    </w:p>
    <w:p w:rsidR="009605AB" w:rsidRDefault="009605AB" w:rsidP="00AC4101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Расходы на заработную плату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FFF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</m:t>
          </m:r>
          <m:r>
            <w:rPr>
              <w:rFonts w:ascii="Cambria Math" w:hAnsi="Cambria Math" w:cs="Times New Roman"/>
              <w:sz w:val="28"/>
              <w:szCs w:val="28"/>
            </w:rPr>
            <m:t>×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</m:t>
          </m:r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×ем+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×ес</m:t>
              </m:r>
            </m:e>
          </m:d>
        </m:oMath>
      </m:oMathPara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sz w:val="28"/>
          <w:szCs w:val="28"/>
        </w:rPr>
        <w:t>где</w:t>
      </w:r>
      <w:r w:rsidRPr="00AC4101">
        <w:rPr>
          <w:i/>
          <w:sz w:val="28"/>
          <w:szCs w:val="28"/>
        </w:rPr>
        <w:t xml:space="preserve"> </w:t>
      </w:r>
      <w:r w:rsidRPr="00AC4101">
        <w:rPr>
          <w:sz w:val="28"/>
          <w:szCs w:val="28"/>
        </w:rPr>
        <w:t>α - 1,5 - коэффициент, учитывающий начисления на заработную плату и прочие расходы на рабочую силу;</w:t>
      </w: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sz w:val="28"/>
          <w:szCs w:val="28"/>
        </w:rPr>
        <w:t>b - средняя продолжительность рабочего дня 12 ч;</w:t>
      </w: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sz w:val="28"/>
          <w:szCs w:val="28"/>
        </w:rPr>
        <w:t>Тд - число рабочих дней в году, 305 дней;</w:t>
      </w: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sz w:val="28"/>
          <w:szCs w:val="28"/>
        </w:rPr>
        <w:t>eм,eс, - часовая тарифная ставка крановщиков (принять стропальщика - 160 руб/час, механизатора - 220 руб/час);</w:t>
      </w: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sz w:val="28"/>
          <w:szCs w:val="28"/>
        </w:rPr>
        <w:t>Rм, Rс - количество механизаторов, стропальщиков чел.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1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Расходы на электроэнергию</w:t>
      </w:r>
      <w:r w:rsidRPr="00AC4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топливо определяют по количеству израсходованной энергии или топлива с умножением этого количества на стоимость одного киловатт-часа силовой электроэнергии или одной тонны топлива. Они определяются по формулам: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Э=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э</m:t>
                  </m:r>
                </m:sub>
              </m:sSub>
            </m:e>
          </m:nary>
        </m:oMath>
      </m:oMathPara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sz w:val="28"/>
          <w:szCs w:val="28"/>
        </w:rPr>
        <w:t>∑Nк - номинальная суммарная мощность двигателей машины или установки, кВт, для козлового крана 42,0 кВт, у мостового 36 кВт;</w:t>
      </w: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rStyle w:val="apple-converted-space"/>
          <w:sz w:val="28"/>
          <w:szCs w:val="28"/>
        </w:rPr>
        <w:t> 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Pr="00AC4101">
        <w:rPr>
          <w:sz w:val="28"/>
          <w:szCs w:val="28"/>
        </w:rPr>
        <w:t>коэффициент, учитывающий потери электрораспределительной сети машин и в аккумуляторах, 1,1;</w:t>
      </w:r>
    </w:p>
    <w:p w:rsidR="00AC4101" w:rsidRPr="00AC4101" w:rsidRDefault="000E1072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="00AC4101" w:rsidRPr="00AC4101">
        <w:rPr>
          <w:rStyle w:val="apple-converted-space"/>
          <w:sz w:val="28"/>
          <w:szCs w:val="28"/>
        </w:rPr>
        <w:t> </w:t>
      </w:r>
      <w:r w:rsidR="00AC4101" w:rsidRPr="00AC4101">
        <w:rPr>
          <w:sz w:val="28"/>
          <w:szCs w:val="28"/>
        </w:rPr>
        <w:t>коэффициент, учитывающий использование двигателя по мощности и времени при средней его загрузке, 0,6;</w:t>
      </w: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sz w:val="28"/>
          <w:szCs w:val="28"/>
        </w:rPr>
        <w:t>Тр - продолжительность работы машин в течение года на переработке всего грузопотока, ч;</w:t>
      </w:r>
    </w:p>
    <w:p w:rsidR="00AC4101" w:rsidRPr="00AC4101" w:rsidRDefault="000E1072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э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- </m:t>
        </m:r>
      </m:oMath>
      <w:r w:rsidR="00AC4101" w:rsidRPr="00AC4101">
        <w:rPr>
          <w:sz w:val="28"/>
          <w:szCs w:val="28"/>
          <w:shd w:val="clear" w:color="auto" w:fill="FFFFFF"/>
        </w:rPr>
        <w:t>стоимость 1 кВт силовой энергии, 1,5 руб.</w:t>
      </w: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1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Расходы на вспомогательные материалы</w:t>
      </w:r>
      <w:r w:rsidRPr="00AC4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тормозную жидкость, смазочные масла, обтирочные материалы и пр. - точно могут быть определены калькуляцией по нормам расхода этих материалов и их стоимости. При ориентировочных расчетах эти расходы принимают в зависимости от расходов на энергию или топливо.</w:t>
      </w:r>
    </w:p>
    <w:p w:rsidR="00AC4101" w:rsidRPr="00AC4101" w:rsidRDefault="00AC4101" w:rsidP="00AC4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О=0,02×Э</m:t>
          </m:r>
        </m:oMath>
      </m:oMathPara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1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Отчисления на амортизацию и ремонты</w:t>
      </w:r>
      <w:r w:rsidRPr="00AC4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определяют по основным средствам механизации и всем вспомогательным устройствам: зарядным пунктам, подкрановым и погрузочно-разгрузочным путям, стрелочным переводам, эстакадам, бункерам, а так же по зданиям и другим сооружениям. Все эти устройства и сооружения имеют различные сроки службы, различную стоимость ремонтов и, соответственно различные отчисления на амортизацию, поэтому ремонты для каждого оборудования и типа машин необходимо определять раздельно.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А=0,01×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</m:oMath>
      </m:oMathPara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sz w:val="28"/>
          <w:szCs w:val="28"/>
        </w:rPr>
        <w:t>Кi - величина i-го слагаемого;</w:t>
      </w: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sz w:val="28"/>
          <w:szCs w:val="28"/>
        </w:rPr>
        <w:t>Аi - процент отчисления на амортизацию;</w:t>
      </w: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4101">
        <w:rPr>
          <w:sz w:val="28"/>
          <w:szCs w:val="28"/>
        </w:rPr>
        <w:t>n - количество слагаемых в формуле при определении ∑К</w:t>
      </w: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C4101" w:rsidRPr="00AC4101" w:rsidRDefault="00AC4101" w:rsidP="00AC4101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C4101">
        <w:rPr>
          <w:sz w:val="28"/>
          <w:szCs w:val="28"/>
          <w:shd w:val="clear" w:color="auto" w:fill="FFFFFF"/>
        </w:rPr>
        <w:t>Текущий ремонт и текущее обслуживание погрузочно-разгрузочных машин и устройств планируют на основе Положения о планово-предупредительном ремонте оборудования на предприятиях железнодорожного транспорта. Для ориентировочных расчетов расходы на эти виды ремонта могут быть приняты в размере от 2 до 10 %. Причем меньший процент отчислений - для капитальных сооружений и сложных машин, имеющих высокую первоначальную стоимость; более высокий процент отчислений - для машин и устройств менее сложных, имеющих небольшую первоначальную стоимость.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Р=0,02×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</m:oMath>
      </m:oMathPara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Получив результаты расчётов, их следует свести в таблицу, проанализировать и сделать вывод о том, какой из предложенных вариантов механизации оптимален (см. табл.3). Оптимальным является тот вариант, который требует меньших капитальных затрат и меньших годовых эксплуатационных расходов</w:t>
      </w:r>
      <w:r w:rsidRPr="00AC4101">
        <w:rPr>
          <w:rFonts w:ascii="Times New Roman" w:hAnsi="Times New Roman" w:cs="Times New Roman"/>
          <w:color w:val="000000"/>
          <w:sz w:val="28"/>
          <w:szCs w:val="28"/>
          <w:shd w:val="clear" w:color="auto" w:fill="F0FFFF"/>
        </w:rPr>
        <w:t>.</w:t>
      </w:r>
    </w:p>
    <w:p w:rsidR="00AC4101" w:rsidRPr="00AC4101" w:rsidRDefault="00AC4101" w:rsidP="00AC410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</w:pPr>
      <w:r w:rsidRPr="00AC41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Таблица 3</w:t>
      </w:r>
    </w:p>
    <w:p w:rsidR="00AC4101" w:rsidRPr="00AC4101" w:rsidRDefault="00AC4101" w:rsidP="009605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FFF"/>
        </w:rPr>
      </w:pPr>
      <w:r w:rsidRPr="00AC41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Выбор оптимального варианта механизаци</w:t>
      </w:r>
      <w:r w:rsidRPr="00AC41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FFF"/>
        </w:rPr>
        <w:t>и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06" w:type="dxa"/>
        <w:tblInd w:w="108" w:type="dxa"/>
        <w:tblLook w:val="04A0"/>
      </w:tblPr>
      <w:tblGrid>
        <w:gridCol w:w="5812"/>
        <w:gridCol w:w="2268"/>
        <w:gridCol w:w="2126"/>
      </w:tblGrid>
      <w:tr w:rsidR="00AC4101" w:rsidRPr="00AC4101" w:rsidTr="00AC4101">
        <w:tc>
          <w:tcPr>
            <w:tcW w:w="581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</w:t>
            </w:r>
          </w:p>
        </w:tc>
        <w:tc>
          <w:tcPr>
            <w:tcW w:w="2126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</w:tr>
      <w:tr w:rsidR="00AC4101" w:rsidRPr="00AC4101" w:rsidTr="00AC4101">
        <w:tc>
          <w:tcPr>
            <w:tcW w:w="581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Капиталовложения, руб.</w:t>
            </w:r>
          </w:p>
        </w:tc>
        <w:tc>
          <w:tcPr>
            <w:tcW w:w="226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101" w:rsidRPr="00AC4101" w:rsidTr="00AC4101">
        <w:tc>
          <w:tcPr>
            <w:tcW w:w="581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Годовые эксплуатационные расходы, руб.</w:t>
            </w:r>
          </w:p>
        </w:tc>
        <w:tc>
          <w:tcPr>
            <w:tcW w:w="226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101" w:rsidRPr="00AC4101" w:rsidTr="00AC4101">
        <w:tc>
          <w:tcPr>
            <w:tcW w:w="5812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5AB" w:rsidRDefault="009605AB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3954A6" w:rsidRPr="00AC4101" w:rsidRDefault="001111A3" w:rsidP="003954A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05AB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устного опроса</w:t>
      </w:r>
    </w:p>
    <w:p w:rsidR="00AC4101" w:rsidRPr="00AC4101" w:rsidRDefault="00AC4101" w:rsidP="003B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по теме Введение</w:t>
      </w:r>
    </w:p>
    <w:p w:rsidR="009605AB" w:rsidRDefault="009605AB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9605AB" w:rsidRPr="00AC4101" w:rsidRDefault="009605AB" w:rsidP="009605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101">
        <w:rPr>
          <w:bCs/>
          <w:sz w:val="28"/>
          <w:szCs w:val="28"/>
        </w:rPr>
        <w:t>1. Дата и место открытия первой железной дороги необщего пользования.</w:t>
      </w:r>
    </w:p>
    <w:p w:rsidR="009605AB" w:rsidRPr="00AC4101" w:rsidRDefault="009605AB" w:rsidP="009605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101">
        <w:rPr>
          <w:bCs/>
          <w:sz w:val="28"/>
          <w:szCs w:val="28"/>
        </w:rPr>
        <w:t>2. Дата и название первой железной дороги общего пользования.</w:t>
      </w:r>
    </w:p>
    <w:p w:rsidR="009605AB" w:rsidRPr="00AC4101" w:rsidRDefault="009605AB" w:rsidP="009605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101">
        <w:rPr>
          <w:bCs/>
          <w:sz w:val="28"/>
          <w:szCs w:val="28"/>
        </w:rPr>
        <w:t>3. Протяженность и название первой по длине двухпутной магистрали в мире в 1851 г.</w:t>
      </w:r>
    </w:p>
    <w:p w:rsidR="009605AB" w:rsidRPr="00AC4101" w:rsidRDefault="009605AB" w:rsidP="009605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101">
        <w:rPr>
          <w:bCs/>
          <w:sz w:val="28"/>
          <w:szCs w:val="28"/>
        </w:rPr>
        <w:t>4. Период строительства и географическое расположение Великой Транссибирской магистрали.</w:t>
      </w:r>
    </w:p>
    <w:p w:rsidR="009605AB" w:rsidRPr="00AC4101" w:rsidRDefault="009605AB" w:rsidP="009605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101">
        <w:rPr>
          <w:bCs/>
          <w:sz w:val="28"/>
          <w:szCs w:val="28"/>
        </w:rPr>
        <w:t>5. Электрификация железных дорог.</w:t>
      </w:r>
    </w:p>
    <w:p w:rsidR="009605AB" w:rsidRPr="00AC4101" w:rsidRDefault="009605AB" w:rsidP="009605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6. Сеть железных дорог РФ.</w:t>
      </w:r>
    </w:p>
    <w:p w:rsidR="009605AB" w:rsidRPr="00AC4101" w:rsidRDefault="009605AB" w:rsidP="009605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7. Влияние ВОВ на железнодорожный подвижной состав.</w:t>
      </w:r>
    </w:p>
    <w:p w:rsidR="009605AB" w:rsidRPr="00AC4101" w:rsidRDefault="009605AB" w:rsidP="009605A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8. Железная дорога в послевоенный период.</w:t>
      </w:r>
    </w:p>
    <w:p w:rsidR="009605AB" w:rsidRDefault="009605AB" w:rsidP="00960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9605AB" w:rsidRDefault="009605AB" w:rsidP="009605AB">
      <w:pPr>
        <w:pStyle w:val="11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9605AB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F97D98">
        <w:rPr>
          <w:rFonts w:ascii="Times New Roman" w:hAnsi="Times New Roman"/>
          <w:sz w:val="28"/>
          <w:szCs w:val="28"/>
        </w:rPr>
        <w:t>ОК 01</w:t>
      </w:r>
      <w:r w:rsidRPr="009605AB">
        <w:rPr>
          <w:rFonts w:ascii="Times New Roman" w:hAnsi="Times New Roman"/>
          <w:sz w:val="28"/>
          <w:szCs w:val="28"/>
        </w:rPr>
        <w:t xml:space="preserve">, </w:t>
      </w:r>
      <w:r w:rsidR="00416DA3">
        <w:rPr>
          <w:rFonts w:ascii="Times New Roman" w:hAnsi="Times New Roman"/>
          <w:sz w:val="28"/>
          <w:szCs w:val="28"/>
        </w:rPr>
        <w:t>ОК 02</w:t>
      </w:r>
    </w:p>
    <w:p w:rsidR="0065449E" w:rsidRDefault="0065449E" w:rsidP="009605AB">
      <w:pPr>
        <w:pStyle w:val="11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65449E" w:rsidRPr="003954A6" w:rsidRDefault="0065449E" w:rsidP="0065449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4A6">
        <w:rPr>
          <w:rFonts w:ascii="Times New Roman" w:hAnsi="Times New Roman" w:cs="Times New Roman"/>
          <w:b/>
          <w:sz w:val="28"/>
          <w:szCs w:val="28"/>
        </w:rPr>
        <w:t>по разделу 3. Электроснабжение железных дорог</w:t>
      </w:r>
    </w:p>
    <w:p w:rsidR="0065449E" w:rsidRDefault="0065449E" w:rsidP="0065449E">
      <w:pPr>
        <w:pStyle w:val="6"/>
        <w:shd w:val="clear" w:color="auto" w:fill="auto"/>
        <w:tabs>
          <w:tab w:val="left" w:pos="993"/>
        </w:tabs>
        <w:spacing w:line="240" w:lineRule="auto"/>
        <w:ind w:left="567" w:firstLine="0"/>
        <w:jc w:val="both"/>
        <w:rPr>
          <w:sz w:val="28"/>
          <w:szCs w:val="28"/>
        </w:rPr>
      </w:pPr>
    </w:p>
    <w:p w:rsidR="0065449E" w:rsidRPr="003954A6" w:rsidRDefault="0065449E" w:rsidP="0065449E">
      <w:pPr>
        <w:pStyle w:val="6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954A6">
        <w:rPr>
          <w:sz w:val="28"/>
          <w:szCs w:val="28"/>
        </w:rPr>
        <w:t>Что обеспечивают устройства электроснабжения железных дорог?</w:t>
      </w:r>
    </w:p>
    <w:p w:rsidR="0065449E" w:rsidRPr="003954A6" w:rsidRDefault="0065449E" w:rsidP="0065449E">
      <w:pPr>
        <w:pStyle w:val="6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954A6">
        <w:rPr>
          <w:sz w:val="28"/>
          <w:szCs w:val="28"/>
        </w:rPr>
        <w:t>Опишите схему электроснабжения электрифицированной железной дороги.</w:t>
      </w:r>
    </w:p>
    <w:p w:rsidR="0065449E" w:rsidRPr="003954A6" w:rsidRDefault="0065449E" w:rsidP="0065449E">
      <w:pPr>
        <w:pStyle w:val="6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954A6">
        <w:rPr>
          <w:sz w:val="28"/>
          <w:szCs w:val="28"/>
        </w:rPr>
        <w:t>Опишите систему постоянного тока.</w:t>
      </w:r>
    </w:p>
    <w:p w:rsidR="0065449E" w:rsidRPr="003954A6" w:rsidRDefault="0065449E" w:rsidP="0065449E">
      <w:pPr>
        <w:pStyle w:val="6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954A6">
        <w:rPr>
          <w:sz w:val="28"/>
          <w:szCs w:val="28"/>
        </w:rPr>
        <w:t>Опишите систему однофазного тока промышленной частоты.</w:t>
      </w:r>
    </w:p>
    <w:p w:rsidR="0065449E" w:rsidRPr="003954A6" w:rsidRDefault="0065449E" w:rsidP="0065449E">
      <w:pPr>
        <w:pStyle w:val="6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954A6">
        <w:rPr>
          <w:sz w:val="28"/>
          <w:szCs w:val="28"/>
        </w:rPr>
        <w:t xml:space="preserve">Опишите систему переменного тока 2х25 кВ. </w:t>
      </w:r>
    </w:p>
    <w:p w:rsidR="0065449E" w:rsidRPr="003954A6" w:rsidRDefault="0065449E" w:rsidP="0065449E">
      <w:pPr>
        <w:pStyle w:val="6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954A6">
        <w:rPr>
          <w:sz w:val="28"/>
          <w:szCs w:val="28"/>
        </w:rPr>
        <w:t>Назовите назначение и классификацию тяговых подстанций.</w:t>
      </w:r>
    </w:p>
    <w:p w:rsidR="0065449E" w:rsidRPr="003954A6" w:rsidRDefault="0065449E" w:rsidP="0065449E">
      <w:pPr>
        <w:pStyle w:val="6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954A6">
        <w:rPr>
          <w:sz w:val="28"/>
          <w:szCs w:val="28"/>
        </w:rPr>
        <w:t>Перечислите требования согласно ПТЭ к уровню напряжения на токоприемнике электроподвижного состава.</w:t>
      </w:r>
    </w:p>
    <w:p w:rsidR="0065449E" w:rsidRPr="003954A6" w:rsidRDefault="0065449E" w:rsidP="0065449E">
      <w:pPr>
        <w:pStyle w:val="6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954A6">
        <w:rPr>
          <w:sz w:val="28"/>
          <w:szCs w:val="28"/>
        </w:rPr>
        <w:t>Назовите назначение контактной сети.</w:t>
      </w:r>
    </w:p>
    <w:p w:rsidR="0065449E" w:rsidRPr="003954A6" w:rsidRDefault="0065449E" w:rsidP="0065449E">
      <w:pPr>
        <w:pStyle w:val="6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954A6">
        <w:rPr>
          <w:sz w:val="28"/>
          <w:szCs w:val="28"/>
        </w:rPr>
        <w:t>Опишите виды контактных подвесок.</w:t>
      </w:r>
    </w:p>
    <w:p w:rsidR="0065449E" w:rsidRPr="003954A6" w:rsidRDefault="0065449E" w:rsidP="0065449E">
      <w:pPr>
        <w:pStyle w:val="6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3954A6">
        <w:rPr>
          <w:sz w:val="28"/>
          <w:szCs w:val="28"/>
        </w:rPr>
        <w:t>Назовите требования к устройствам электроснабжения.</w:t>
      </w:r>
    </w:p>
    <w:p w:rsidR="0065449E" w:rsidRPr="009605AB" w:rsidRDefault="0065449E" w:rsidP="009605AB">
      <w:pPr>
        <w:pStyle w:val="11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6E200B" w:rsidRPr="008A7B27" w:rsidRDefault="0065449E" w:rsidP="006E2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5AB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6E200B" w:rsidRPr="006E200B">
        <w:rPr>
          <w:rFonts w:ascii="Times New Roman" w:eastAsia="Times New Roman" w:hAnsi="Times New Roman" w:cs="Times New Roman"/>
          <w:sz w:val="28"/>
          <w:szCs w:val="28"/>
        </w:rPr>
        <w:t xml:space="preserve">ОК 01, </w:t>
      </w:r>
      <w:r w:rsidR="00416DA3">
        <w:rPr>
          <w:rFonts w:ascii="Times New Roman" w:eastAsia="Times New Roman" w:hAnsi="Times New Roman" w:cs="Times New Roman"/>
          <w:sz w:val="28"/>
          <w:szCs w:val="28"/>
        </w:rPr>
        <w:t>ОК 02</w:t>
      </w:r>
      <w:r w:rsidR="006E200B" w:rsidRPr="006E20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6DA3">
        <w:rPr>
          <w:rFonts w:ascii="Times New Roman" w:eastAsia="Times New Roman" w:hAnsi="Times New Roman" w:cs="Times New Roman"/>
          <w:sz w:val="28"/>
          <w:szCs w:val="28"/>
        </w:rPr>
        <w:t>ПК 2.1</w:t>
      </w:r>
      <w:r w:rsidR="006E200B" w:rsidRPr="006E200B">
        <w:rPr>
          <w:rFonts w:ascii="Times New Roman" w:eastAsia="Times New Roman" w:hAnsi="Times New Roman" w:cs="Times New Roman"/>
          <w:sz w:val="28"/>
          <w:szCs w:val="28"/>
        </w:rPr>
        <w:t>, ПК 3.1,</w:t>
      </w:r>
      <w:r w:rsidR="006E200B">
        <w:rPr>
          <w:rFonts w:ascii="Times New Roman" w:eastAsia="Times New Roman" w:hAnsi="Times New Roman" w:cs="Times New Roman"/>
          <w:sz w:val="28"/>
          <w:szCs w:val="28"/>
        </w:rPr>
        <w:t xml:space="preserve"> ПК 3.2</w:t>
      </w:r>
    </w:p>
    <w:p w:rsidR="0065449E" w:rsidRDefault="0065449E" w:rsidP="0065449E">
      <w:pPr>
        <w:pStyle w:val="11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AC4101" w:rsidRPr="0065449E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65449E">
        <w:rPr>
          <w:rFonts w:ascii="Times New Roman" w:hAnsi="Times New Roman" w:cs="Times New Roman"/>
          <w:b/>
          <w:spacing w:val="1"/>
          <w:sz w:val="28"/>
          <w:szCs w:val="28"/>
        </w:rPr>
        <w:t>Критерии оценки устных ответов обучающихся</w:t>
      </w:r>
      <w:r w:rsidR="00F72D26"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b/>
          <w:spacing w:val="1"/>
          <w:sz w:val="28"/>
          <w:szCs w:val="28"/>
        </w:rPr>
        <w:t xml:space="preserve">«5» </w:t>
      </w:r>
      <w:r w:rsidR="00441BF5">
        <w:rPr>
          <w:rFonts w:ascii="Times New Roman" w:hAnsi="Times New Roman" w:cs="Times New Roman"/>
          <w:b/>
          <w:spacing w:val="1"/>
          <w:sz w:val="28"/>
          <w:szCs w:val="28"/>
        </w:rPr>
        <w:t>баллов выставляется обучающемуся</w:t>
      </w:r>
      <w:r w:rsidRPr="00AC4101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spacing w:val="1"/>
          <w:sz w:val="28"/>
          <w:szCs w:val="28"/>
        </w:rPr>
        <w:t>1) обучающийся полно излагает материал, дает правильное определение основных понятий;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spacing w:val="1"/>
          <w:sz w:val="28"/>
          <w:szCs w:val="28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spacing w:val="1"/>
          <w:sz w:val="28"/>
          <w:szCs w:val="28"/>
        </w:rPr>
        <w:t>3) излагает материал последовательно и правильно с точки зрения норм литературного языка;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spacing w:val="1"/>
          <w:sz w:val="28"/>
          <w:szCs w:val="28"/>
        </w:rPr>
        <w:t>4) отвечает самостоятельно, без наводящих вопросов преподавателя.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b/>
          <w:spacing w:val="1"/>
          <w:sz w:val="28"/>
          <w:szCs w:val="28"/>
        </w:rPr>
        <w:t xml:space="preserve">«4» </w:t>
      </w:r>
      <w:r w:rsidR="00441BF5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AC4101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AC4101">
        <w:rPr>
          <w:rFonts w:ascii="Times New Roman" w:hAnsi="Times New Roman" w:cs="Times New Roman"/>
          <w:spacing w:val="1"/>
          <w:sz w:val="28"/>
          <w:szCs w:val="28"/>
        </w:rPr>
        <w:t>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«3»</w:t>
      </w:r>
      <w:r w:rsidRPr="00AC41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1BF5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AC4101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AC4101">
        <w:rPr>
          <w:rFonts w:ascii="Times New Roman" w:hAnsi="Times New Roman" w:cs="Times New Roman"/>
          <w:spacing w:val="1"/>
          <w:sz w:val="28"/>
          <w:szCs w:val="28"/>
        </w:rPr>
        <w:t>обучающийся обнаруживает знание и понимание основных положений данной темы, но: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spacing w:val="1"/>
          <w:sz w:val="28"/>
          <w:szCs w:val="28"/>
        </w:rPr>
        <w:t>1) излагает материал неполно и допускает неточности в определении понятий или формулировке правил;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spacing w:val="1"/>
          <w:sz w:val="28"/>
          <w:szCs w:val="28"/>
        </w:rPr>
        <w:t>2) не умеет достаточно глубоко и доказательно обосновать свои суждения и привести свои примеры;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spacing w:val="1"/>
          <w:sz w:val="28"/>
          <w:szCs w:val="28"/>
        </w:rPr>
        <w:t>3) излагает материал непоследовательно и допускает ошибки в языковом оформлении излагаемого.</w:t>
      </w:r>
    </w:p>
    <w:p w:rsidR="00AC4101" w:rsidRPr="00AC4101" w:rsidRDefault="00AC4101" w:rsidP="00AC410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C4101">
        <w:rPr>
          <w:rFonts w:ascii="Times New Roman" w:hAnsi="Times New Roman" w:cs="Times New Roman"/>
          <w:b/>
          <w:spacing w:val="1"/>
          <w:sz w:val="28"/>
          <w:szCs w:val="28"/>
        </w:rPr>
        <w:t xml:space="preserve">«2» </w:t>
      </w:r>
      <w:r w:rsidR="00441BF5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AC4101">
        <w:rPr>
          <w:rFonts w:ascii="Times New Roman" w:hAnsi="Times New Roman" w:cs="Times New Roman"/>
          <w:b/>
          <w:spacing w:val="1"/>
          <w:sz w:val="28"/>
          <w:szCs w:val="28"/>
        </w:rPr>
        <w:t>, если</w:t>
      </w:r>
      <w:r w:rsidRPr="00AC4101">
        <w:rPr>
          <w:rFonts w:ascii="Times New Roman" w:hAnsi="Times New Roman" w:cs="Times New Roman"/>
          <w:spacing w:val="1"/>
          <w:sz w:val="28"/>
          <w:szCs w:val="28"/>
        </w:rPr>
        <w:t xml:space="preserve">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материал; отмечаются такие недостатки в подготовке, которые являются серьезным препятствием к успешному овладению последующим материалом.</w:t>
      </w:r>
    </w:p>
    <w:p w:rsidR="006C3DA6" w:rsidRPr="00AC4101" w:rsidRDefault="006C3DA6" w:rsidP="00AC4101">
      <w:pPr>
        <w:pStyle w:val="12"/>
        <w:rPr>
          <w:lang w:eastAsia="ru-RU"/>
        </w:rPr>
      </w:pPr>
    </w:p>
    <w:p w:rsidR="009605AB" w:rsidRDefault="009605AB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AC4101" w:rsidRPr="00AC4101" w:rsidRDefault="001111A3" w:rsidP="00AC41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lastRenderedPageBreak/>
        <w:t>Тестовое задание</w:t>
      </w:r>
    </w:p>
    <w:p w:rsidR="00AC4101" w:rsidRPr="00AC4101" w:rsidRDefault="00AC4101" w:rsidP="00AC41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по разделу 1. Вагоны и вагонное хозяйство</w:t>
      </w:r>
    </w:p>
    <w:p w:rsidR="00AC4101" w:rsidRPr="00AC4101" w:rsidRDefault="00AC4101" w:rsidP="00AC4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101" w:rsidRPr="00AC4101" w:rsidRDefault="00AC4101" w:rsidP="00AC41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C4101">
        <w:rPr>
          <w:rFonts w:ascii="Times New Roman" w:eastAsia="Calibri" w:hAnsi="Times New Roman" w:cs="Times New Roman"/>
          <w:b/>
          <w:sz w:val="28"/>
          <w:szCs w:val="28"/>
        </w:rPr>
        <w:t>Методические указания к тесту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101">
        <w:rPr>
          <w:rFonts w:ascii="Times New Roman" w:eastAsia="Calibri" w:hAnsi="Times New Roman" w:cs="Times New Roman"/>
          <w:sz w:val="28"/>
          <w:szCs w:val="28"/>
        </w:rPr>
        <w:t>Разработано 2 варианта заданий.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101">
        <w:rPr>
          <w:rFonts w:ascii="Times New Roman" w:eastAsia="Calibri" w:hAnsi="Times New Roman" w:cs="Times New Roman"/>
          <w:sz w:val="28"/>
          <w:szCs w:val="28"/>
        </w:rPr>
        <w:t>Заданий в варианте: 18.</w:t>
      </w:r>
    </w:p>
    <w:p w:rsidR="00AC4101" w:rsidRPr="00AC4101" w:rsidRDefault="00AC4101" w:rsidP="009605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101">
        <w:rPr>
          <w:rFonts w:ascii="Times New Roman" w:eastAsia="Calibri" w:hAnsi="Times New Roman" w:cs="Times New Roman"/>
          <w:sz w:val="28"/>
          <w:szCs w:val="28"/>
        </w:rPr>
        <w:t xml:space="preserve">Все варианты работы равноценны. </w:t>
      </w:r>
    </w:p>
    <w:p w:rsidR="00AC4101" w:rsidRPr="00AC4101" w:rsidRDefault="00AC4101" w:rsidP="009605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101">
        <w:rPr>
          <w:rFonts w:ascii="Times New Roman" w:eastAsia="Calibri" w:hAnsi="Times New Roman" w:cs="Times New Roman"/>
          <w:sz w:val="28"/>
          <w:szCs w:val="28"/>
        </w:rPr>
        <w:t>Время на подготовку и выполнение работы: 20 минут.</w:t>
      </w:r>
    </w:p>
    <w:p w:rsidR="009605AB" w:rsidRDefault="009605AB" w:rsidP="009605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C4101" w:rsidRDefault="009605AB" w:rsidP="00960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5AB">
        <w:rPr>
          <w:rFonts w:ascii="Times New Roman" w:hAnsi="Times New Roman" w:cs="Times New Roman"/>
          <w:sz w:val="28"/>
          <w:szCs w:val="28"/>
        </w:rPr>
        <w:t>Контролируемые компетенции</w:t>
      </w:r>
      <w:r w:rsidRPr="009605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200B" w:rsidRPr="006E200B">
        <w:rPr>
          <w:rFonts w:ascii="Times New Roman" w:hAnsi="Times New Roman" w:cs="Times New Roman"/>
          <w:sz w:val="28"/>
          <w:szCs w:val="28"/>
        </w:rPr>
        <w:t xml:space="preserve">ОК 01, </w:t>
      </w:r>
      <w:r w:rsidR="00416DA3">
        <w:rPr>
          <w:rFonts w:ascii="Times New Roman" w:hAnsi="Times New Roman" w:cs="Times New Roman"/>
          <w:sz w:val="28"/>
          <w:szCs w:val="28"/>
        </w:rPr>
        <w:t>ОК 02</w:t>
      </w:r>
      <w:r w:rsidR="006E200B" w:rsidRPr="006E200B">
        <w:rPr>
          <w:rFonts w:ascii="Times New Roman" w:hAnsi="Times New Roman" w:cs="Times New Roman"/>
          <w:sz w:val="28"/>
          <w:szCs w:val="28"/>
        </w:rPr>
        <w:t xml:space="preserve">, </w:t>
      </w:r>
      <w:r w:rsidR="00416DA3">
        <w:rPr>
          <w:rFonts w:ascii="Times New Roman" w:hAnsi="Times New Roman" w:cs="Times New Roman"/>
          <w:sz w:val="28"/>
          <w:szCs w:val="28"/>
        </w:rPr>
        <w:t>ПК 2.1</w:t>
      </w:r>
      <w:r w:rsidR="006E200B" w:rsidRPr="006E200B">
        <w:rPr>
          <w:rFonts w:ascii="Times New Roman" w:hAnsi="Times New Roman" w:cs="Times New Roman"/>
          <w:sz w:val="28"/>
          <w:szCs w:val="28"/>
        </w:rPr>
        <w:t>, ПК 3.1, ПК 3.2</w:t>
      </w:r>
    </w:p>
    <w:p w:rsidR="009605AB" w:rsidRPr="00AC4101" w:rsidRDefault="009605AB" w:rsidP="00960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4101" w:rsidRPr="009605AB" w:rsidRDefault="00AC4101" w:rsidP="009605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05AB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AC4101" w:rsidRPr="00AC4101" w:rsidRDefault="00AC4101" w:rsidP="009605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101">
        <w:rPr>
          <w:rFonts w:ascii="Times New Roman" w:eastAsia="Calibri" w:hAnsi="Times New Roman" w:cs="Times New Roman"/>
          <w:sz w:val="28"/>
          <w:szCs w:val="28"/>
        </w:rPr>
        <w:t>За каждый правильный ответ, начисляется 1 балл.</w:t>
      </w:r>
    </w:p>
    <w:p w:rsidR="00AC4101" w:rsidRPr="00AC4101" w:rsidRDefault="00AC4101" w:rsidP="00960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«5» - правильно выполнено 91 – 100% заданий (17-18 баллов);</w:t>
      </w:r>
    </w:p>
    <w:p w:rsidR="00AC4101" w:rsidRPr="00AC4101" w:rsidRDefault="00AC4101" w:rsidP="00960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«4» - правильно выполнено 71 – 90% заданий (13-16 баллов);</w:t>
      </w:r>
    </w:p>
    <w:p w:rsidR="00AC4101" w:rsidRPr="00AC4101" w:rsidRDefault="00AC4101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«3» - правильно выполнено 51 – 70% заданий (10-12 баллов);</w:t>
      </w:r>
    </w:p>
    <w:p w:rsidR="00AC4101" w:rsidRPr="00AC4101" w:rsidRDefault="00AC4101" w:rsidP="00AC4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«2» - правильно выполнено менее 51% заданий (0-9 баллов).</w:t>
      </w:r>
    </w:p>
    <w:p w:rsidR="00CF53C3" w:rsidRDefault="00CF53C3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1. Вагоны, служащие для перевозки насыпных, тарно-упаковочных и штучных грузов, требующих защиты от атмосферных садков: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А) Крытые; 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Полувагоны;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Платформы;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Цистерны.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2. Вагоны, предназначенные для перевозки жидких, затвердевающих, газообразных и пылевидных грузов: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А) Крытые; 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Полувагоны;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Платформы;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Цистерны.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3. Цистерны для перевозки светлых нефтепродуктов оборудуют устройствами: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Нижнего слива, т.к. они менее опасны, чем темные нефтепродукты;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Верхнего слива, т.к. они менее опасны, чем темные нефтепродукты;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Нижнего слива, т.к. они более опасны, чем темные нефтепродукты;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Верхнего слива, т.к. они более опасны, чем темные нефтепродукты.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4. Цистерны, оборудованные наружной подогревательной рубашкой, служат для перевозки: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Молока;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Спирта;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Высоковязких грузов;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Кислот.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5. Увеличенным удельным объемом кузова и возможностью объемного распределения за счет неполного заполнения котла отличаются цистерны для перевозки: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Молока;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Спирта;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lastRenderedPageBreak/>
        <w:t>В) Высоковязких грузов;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Кислот.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6. Цистерны для перевозки аммиака имеют полосу цвета: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Красного;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Желтого;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Защитного;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Синего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7. Изотермические вагоны с групповой системой охлаждения: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21-секционные, 12-секционные, 5-секционные, АРВ;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21-секционные, 12-секционные, 5-секционные;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21-секционные, 12-секционные;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5-секционные, АРВ.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8. Вагон, в котором происходит управление всеми системами электроснабжения в 21-секциооном рефрижераторном поезде: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Вагон-дизель-электростанция;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Вагон-машинное отделение;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Грузовой вагон;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9. Центральны дизельный вагон в 5-вагонной секции имеет отделений: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5;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6;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В)7: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8.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10. Воздухоохладитель с вентиляторами и электронагревателями располагается: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Под крышей вагона, в перегородке, отделяющей грузовое помещение от машинного;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Со стороны грузового отделения;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Со стороны машинного отделения;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Верного ответа нет.</w:t>
      </w:r>
    </w:p>
    <w:p w:rsidR="00CF53C3" w:rsidRDefault="00CF53C3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185420</wp:posOffset>
            </wp:positionV>
            <wp:extent cx="2211070" cy="1650365"/>
            <wp:effectExtent l="19050" t="0" r="0" b="0"/>
            <wp:wrapTight wrapText="bothSides">
              <wp:wrapPolygon edited="0">
                <wp:start x="-186" y="0"/>
                <wp:lineTo x="-186" y="21442"/>
                <wp:lineTo x="21588" y="21442"/>
                <wp:lineTo x="21588" y="0"/>
                <wp:lineTo x="-186" y="0"/>
              </wp:wrapPolygon>
            </wp:wrapTight>
            <wp:docPr id="32" name="Picture 2" descr="http://www.classifieds24.ru/images/1454/1453714/larg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assifieds24.ru/images/1454/1453714/large_4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11. На рисунке изображен:</w:t>
      </w:r>
    </w:p>
    <w:p w:rsidR="00AC4101" w:rsidRPr="00AC4101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Думпкар с неустойчивым кузовом;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Думпкар с устойчивым кузовом;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Трансферкар;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Вагон-весы.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3C3" w:rsidRPr="00AC4101" w:rsidRDefault="00CF53C3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CF53C3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-4445</wp:posOffset>
            </wp:positionV>
            <wp:extent cx="2237105" cy="1614805"/>
            <wp:effectExtent l="19050" t="0" r="0" b="0"/>
            <wp:wrapSquare wrapText="bothSides"/>
            <wp:docPr id="33" name="Picture 2" descr="http://www.newmsk-rail.ru/_ph/5/734056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ewmsk-rail.ru/_ph/5/734056373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101" w:rsidRPr="00AC4101">
        <w:rPr>
          <w:rFonts w:ascii="Times New Roman" w:hAnsi="Times New Roman" w:cs="Times New Roman"/>
          <w:sz w:val="28"/>
          <w:szCs w:val="28"/>
        </w:rPr>
        <w:t>12. На рисунке изображен: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Чугуновоз;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Шлаковоз;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Коксотушильный вагон;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Трансферкар.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lastRenderedPageBreak/>
        <w:t>13. Контейнер, изготовленный металлическим со сварным кузовом, который укреплен на раме с колесами: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1,25 т;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3 т;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5 т;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20 т.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14. Контейнер с металлическим кузовом, снабжен 4 замкнутыминесущими шпангоутами: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1,25 т;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3 т;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5 т;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20 т.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15. Контейнер, в котором перевозят строительное стекло разных размеров: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СК-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СК-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В) 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AC4101">
        <w:rPr>
          <w:rFonts w:ascii="Times New Roman" w:hAnsi="Times New Roman" w:cs="Times New Roman"/>
          <w:sz w:val="28"/>
          <w:szCs w:val="28"/>
        </w:rPr>
        <w:t>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Г) 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AC4101">
        <w:rPr>
          <w:rFonts w:ascii="Times New Roman" w:hAnsi="Times New Roman" w:cs="Times New Roman"/>
          <w:sz w:val="28"/>
          <w:szCs w:val="28"/>
        </w:rPr>
        <w:t>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C4101">
        <w:rPr>
          <w:rFonts w:ascii="Times New Roman" w:hAnsi="Times New Roman" w:cs="Times New Roman"/>
          <w:sz w:val="28"/>
          <w:szCs w:val="28"/>
        </w:rPr>
        <w:t>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16. Контейнер, в котором перевозят полужидкие грузы.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СК-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СК-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В) 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AC4101">
        <w:rPr>
          <w:rFonts w:ascii="Times New Roman" w:hAnsi="Times New Roman" w:cs="Times New Roman"/>
          <w:sz w:val="28"/>
          <w:szCs w:val="28"/>
        </w:rPr>
        <w:t>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Г) 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AC4101">
        <w:rPr>
          <w:rFonts w:ascii="Times New Roman" w:hAnsi="Times New Roman" w:cs="Times New Roman"/>
          <w:sz w:val="28"/>
          <w:szCs w:val="28"/>
        </w:rPr>
        <w:t>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C4101">
        <w:rPr>
          <w:rFonts w:ascii="Times New Roman" w:hAnsi="Times New Roman" w:cs="Times New Roman"/>
          <w:sz w:val="28"/>
          <w:szCs w:val="28"/>
        </w:rPr>
        <w:t>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17. Сопоставьте модель вагона с его описанием:</w:t>
      </w:r>
    </w:p>
    <w:tbl>
      <w:tblPr>
        <w:tblStyle w:val="ae"/>
        <w:tblW w:w="9571" w:type="dxa"/>
        <w:tblInd w:w="108" w:type="dxa"/>
        <w:tblLook w:val="04A0"/>
      </w:tblPr>
      <w:tblGrid>
        <w:gridCol w:w="4785"/>
        <w:gridCol w:w="4786"/>
      </w:tblGrid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b/>
                <w:sz w:val="24"/>
                <w:szCs w:val="24"/>
              </w:rPr>
              <w:t>Модель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1. 11-066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А – Вагон для перевозки скота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2. 11-260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Б – Имеет грузоподъемность 66 т и емкость кузова 120 м</w:t>
            </w:r>
            <w:r w:rsidRPr="00AC41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3. 11-246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В – Двухъярусный вагон для перевозки автомобилей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 xml:space="preserve">4. 11-835 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Г – Вагон-хоппер для перевозки зерна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5. 19-752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Д – Цельнометаллический, емкость кузова 140 м</w:t>
            </w:r>
            <w:r w:rsidRPr="00AC41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18. Заполните таблицу: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Универсальный контейнер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Специализированный контейнер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Груз: </w:t>
      </w:r>
      <w:r w:rsidRPr="00AC4101">
        <w:rPr>
          <w:rFonts w:ascii="Times New Roman" w:hAnsi="Times New Roman" w:cs="Times New Roman"/>
          <w:i/>
          <w:sz w:val="28"/>
          <w:szCs w:val="28"/>
        </w:rPr>
        <w:t>Обувь, кондитерские изделия, кислоты, вино, ткань, шифер.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1. Вагоны, которые можно переоборудовать под перевозку людей: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А) Крытые; 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Полувагоны;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Платформы;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Цистерны.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2. Цистерны для перевозки тёмных нефтепродуктов оборудуют устройствами: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Нижнего слива, т.к. они менее опасны, чем светлые нефтепродукты;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Верхнего слива, т.к. они менее опасны, чем светлые нефтепродукты;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Нижнего слива, т.к. они более опасны, чем светлые нефтепродукты;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lastRenderedPageBreak/>
        <w:t>Г) Верхнего слива, т.к. они более опасны, чем светлые нефтепродукты.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3. К достоинствам цистерн для перевозки высоковязких грузов не относится: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Сокращение времени слива;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Увеличение тары на 1 тонну;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Устранение обводнения груза;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Правильного ответа нет.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4. Цистерны, выполненные из двухслойной стали служат для перевозки: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Винопродуктов;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Спирта;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Высоковязких грузов;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Кислот.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5. Цистерны для перевозки пропана имеют полосу цвета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Красного;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Желтого;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Защитного;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Синего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6. Цистерны для перевозки хлора имеют полосу цвета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Красного;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Желтого;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Защитного;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Синего.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7. Вагоны, служащие для перевозки скоропортящихся грузов, а также грузов, требующих особых условий перевозки: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А) Крытые; 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Полувагоны;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Изотермические;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Цистерны.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8. Изотермические вагоны с индивидуальной системой охлаждения: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21-секционные, 12-секционные, 5-секционные, АРВ;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21-секционные, 12-секционные, 5-секционные;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21-секционные, 12-секционные;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5-секционные, АРВ.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9. Вагон, в котором происходит управление системой охлаждения в 21-секциооном рефрижераторном поезде: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Вагон-дизель-электростанция;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Вагон-машинное отделение;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Грузовой вагон;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10. Холодильная установка в автономном рефрижераторном вагоне располагается: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Под крышей вагона, в перегородке, отделяющей грузовое помещение от машинного;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Со стороны грузового отделения;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Со стороны машинного отделения;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Верного ответа нет.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11. Компрессорно-конденсаторный агрегат с распределительным щитом располагается: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lastRenderedPageBreak/>
        <w:t>А) Под крышей вагона, в перегородке, отделяющей грузовое помещение от машинного;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Со стороны грузового отделения;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Со стороны машинного отделения;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Верного ответа нет.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12. На рисунке изображен: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-6040</wp:posOffset>
            </wp:positionV>
            <wp:extent cx="2043666" cy="1424763"/>
            <wp:effectExtent l="19050" t="0" r="0" b="0"/>
            <wp:wrapTight wrapText="bothSides">
              <wp:wrapPolygon edited="0">
                <wp:start x="-201" y="0"/>
                <wp:lineTo x="-201" y="21372"/>
                <wp:lineTo x="21544" y="21372"/>
                <wp:lineTo x="21544" y="0"/>
                <wp:lineTo x="-201" y="0"/>
              </wp:wrapPolygon>
            </wp:wrapTight>
            <wp:docPr id="34" name="Picture 2" descr="http://www.ua.all.biz/img/ua/catalog/16960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a.all.biz/img/ua/catalog/1696041.jpeg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66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4101">
        <w:rPr>
          <w:rFonts w:ascii="Times New Roman" w:hAnsi="Times New Roman" w:cs="Times New Roman"/>
          <w:sz w:val="28"/>
          <w:szCs w:val="28"/>
        </w:rPr>
        <w:t>А) Чугуновоз;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Шлаковоз;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Коксотушильный вагон;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Трансферкар.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3C3" w:rsidRPr="00AC4101" w:rsidRDefault="00CF53C3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-2149475</wp:posOffset>
            </wp:positionH>
            <wp:positionV relativeFrom="paragraph">
              <wp:posOffset>190500</wp:posOffset>
            </wp:positionV>
            <wp:extent cx="2660650" cy="1602740"/>
            <wp:effectExtent l="19050" t="0" r="6350" b="0"/>
            <wp:wrapSquare wrapText="bothSides"/>
            <wp:docPr id="35" name="Picture 2" descr="http://foto-transporta.ru/main.php/v/Avto/bas/vengr/Ikarus/260/main.php?g2_view=core.DownloadItem&amp;g2_itemId=126771&amp;g2_serialNumbe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-transporta.ru/main.php/v/Avto/bas/vengr/Ikarus/260/main.php?g2_view=core.DownloadItem&amp;g2_itemId=126771&amp;g2_serialNumber=2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13. На рисунке изображен: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Вагон-весы;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Коксотушильный вагон;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Думпкар с неустойчивым кузовом;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Трансферкар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14. Цельнометаллический контейнер, имеющий на кузове 5 замкнутых шпангоутов корытообразного сечения: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1,25 т;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3 т;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В) 5 т;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Г) 20 т.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15. Контейнер, в котором перевозят сыпучие грузы с повышенной влажностью, требующие специальных условий перевозки: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СК-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СК-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В) 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AC4101">
        <w:rPr>
          <w:rFonts w:ascii="Times New Roman" w:hAnsi="Times New Roman" w:cs="Times New Roman"/>
          <w:sz w:val="28"/>
          <w:szCs w:val="28"/>
        </w:rPr>
        <w:t>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Г) 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AC4101">
        <w:rPr>
          <w:rFonts w:ascii="Times New Roman" w:hAnsi="Times New Roman" w:cs="Times New Roman"/>
          <w:sz w:val="28"/>
          <w:szCs w:val="28"/>
        </w:rPr>
        <w:t>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C4101">
        <w:rPr>
          <w:rFonts w:ascii="Times New Roman" w:hAnsi="Times New Roman" w:cs="Times New Roman"/>
          <w:sz w:val="28"/>
          <w:szCs w:val="28"/>
        </w:rPr>
        <w:t>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16. Контейнер, в котором перевозят наливные грузы, текучие, не требующие специальных устройств для подогрева перед наливом и сливом.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А) СК-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Б) СК-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В) 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AC4101">
        <w:rPr>
          <w:rFonts w:ascii="Times New Roman" w:hAnsi="Times New Roman" w:cs="Times New Roman"/>
          <w:sz w:val="28"/>
          <w:szCs w:val="28"/>
        </w:rPr>
        <w:t>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C4101">
        <w:rPr>
          <w:rFonts w:ascii="Times New Roman" w:hAnsi="Times New Roman" w:cs="Times New Roman"/>
          <w:sz w:val="28"/>
          <w:szCs w:val="28"/>
        </w:rPr>
        <w:t>;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Г) 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AC4101">
        <w:rPr>
          <w:rFonts w:ascii="Times New Roman" w:hAnsi="Times New Roman" w:cs="Times New Roman"/>
          <w:sz w:val="28"/>
          <w:szCs w:val="28"/>
        </w:rPr>
        <w:t>-</w:t>
      </w:r>
      <w:r w:rsidRPr="00AC410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C4101">
        <w:rPr>
          <w:rFonts w:ascii="Times New Roman" w:hAnsi="Times New Roman" w:cs="Times New Roman"/>
          <w:sz w:val="28"/>
          <w:szCs w:val="28"/>
        </w:rPr>
        <w:t>.</w:t>
      </w:r>
    </w:p>
    <w:p w:rsidR="00AC4101" w:rsidRPr="00AC4101" w:rsidRDefault="00AC4101" w:rsidP="00AC410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17. Сопоставьте модель вагона с его описанием:</w:t>
      </w:r>
    </w:p>
    <w:tbl>
      <w:tblPr>
        <w:tblStyle w:val="ae"/>
        <w:tblW w:w="9571" w:type="dxa"/>
        <w:tblInd w:w="108" w:type="dxa"/>
        <w:tblLook w:val="04A0"/>
      </w:tblPr>
      <w:tblGrid>
        <w:gridCol w:w="4785"/>
        <w:gridCol w:w="4786"/>
      </w:tblGrid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b/>
                <w:sz w:val="24"/>
                <w:szCs w:val="24"/>
              </w:rPr>
              <w:t>Модель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1. 19-923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А – Вагон для бестарной перевозки минеральных удобрений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2. 17-486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Б – Вагон для бестарной перевозки муки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3. 11-274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В – Вагон грузоподъемностью 12 т для перевозки легковесных грузов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 xml:space="preserve">4. 11-4164 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 xml:space="preserve">Г – Вагон грузоподъемностью 50 т для перевозки тарно-штучных и </w:t>
            </w:r>
            <w:r w:rsidRPr="00AC4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пакетированных грузов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11-260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4101">
              <w:rPr>
                <w:rFonts w:ascii="Times New Roman" w:hAnsi="Times New Roman" w:cs="Times New Roman"/>
                <w:sz w:val="24"/>
                <w:szCs w:val="24"/>
              </w:rPr>
              <w:t>Д – Цельнометаллический, емкость кузова 140 м</w:t>
            </w:r>
            <w:r w:rsidRPr="00AC41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18. Заполните таблицу: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Универсальный контейнер</w:t>
            </w: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0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Специализированный контейнер</w:t>
            </w: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01" w:rsidRPr="00AC4101" w:rsidTr="00AC4101">
        <w:tc>
          <w:tcPr>
            <w:tcW w:w="4785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 xml:space="preserve">Груз: </w:t>
      </w:r>
      <w:r w:rsidRPr="00AC4101">
        <w:rPr>
          <w:rFonts w:ascii="Times New Roman" w:hAnsi="Times New Roman" w:cs="Times New Roman"/>
          <w:i/>
          <w:sz w:val="28"/>
          <w:szCs w:val="28"/>
        </w:rPr>
        <w:t>Рудные концентраты, готовые платья, цветные металлы, книги, мелкие запасные части, огнеупоры.</w:t>
      </w:r>
    </w:p>
    <w:p w:rsidR="00AC4101" w:rsidRPr="00AC4101" w:rsidRDefault="00AC4101" w:rsidP="00AC4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Эталон выполнения</w:t>
      </w: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e"/>
        <w:tblW w:w="0" w:type="auto"/>
        <w:tblLook w:val="04A0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AC4101" w:rsidRPr="00AC4101" w:rsidTr="00AC4101"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C4101" w:rsidRPr="00AC4101" w:rsidTr="00AC4101"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C4101" w:rsidRPr="00AC4101" w:rsidTr="00AC4101"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C4101" w:rsidRPr="00AC4101" w:rsidTr="00AC4101"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17                            18</w:t>
      </w:r>
    </w:p>
    <w:tbl>
      <w:tblPr>
        <w:tblStyle w:val="ae"/>
        <w:tblW w:w="10456" w:type="dxa"/>
        <w:tblLook w:val="04A0"/>
      </w:tblPr>
      <w:tblGrid>
        <w:gridCol w:w="817"/>
        <w:gridCol w:w="709"/>
        <w:gridCol w:w="709"/>
        <w:gridCol w:w="3827"/>
        <w:gridCol w:w="4394"/>
      </w:tblGrid>
      <w:tr w:rsidR="00AC4101" w:rsidRPr="00AC4101" w:rsidTr="00AC4101">
        <w:tc>
          <w:tcPr>
            <w:tcW w:w="817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i/>
                <w:sz w:val="28"/>
                <w:szCs w:val="28"/>
              </w:rPr>
              <w:t>Универсальный контейнер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Специализированный контейнер</w:t>
            </w:r>
          </w:p>
        </w:tc>
      </w:tr>
      <w:tr w:rsidR="00AC4101" w:rsidRPr="00AC4101" w:rsidTr="00AC4101">
        <w:tc>
          <w:tcPr>
            <w:tcW w:w="817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Кислоты</w:t>
            </w:r>
          </w:p>
        </w:tc>
      </w:tr>
      <w:tr w:rsidR="00AC4101" w:rsidRPr="00AC4101" w:rsidTr="00AC4101">
        <w:tc>
          <w:tcPr>
            <w:tcW w:w="817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 xml:space="preserve">Вино </w:t>
            </w:r>
          </w:p>
        </w:tc>
      </w:tr>
      <w:tr w:rsidR="00AC4101" w:rsidRPr="00AC4101" w:rsidTr="00AC4101">
        <w:tc>
          <w:tcPr>
            <w:tcW w:w="817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Шифер</w:t>
            </w:r>
          </w:p>
        </w:tc>
      </w:tr>
      <w:tr w:rsidR="00AC4101" w:rsidRPr="00AC4101" w:rsidTr="00AC4101">
        <w:tc>
          <w:tcPr>
            <w:tcW w:w="817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Вариант 2</w:t>
      </w:r>
    </w:p>
    <w:tbl>
      <w:tblPr>
        <w:tblStyle w:val="ae"/>
        <w:tblW w:w="0" w:type="auto"/>
        <w:tblLook w:val="04A0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AC4101" w:rsidRPr="00AC4101" w:rsidTr="00AC4101"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C4101" w:rsidRPr="00AC4101" w:rsidTr="00AC4101"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AC4101" w:rsidRPr="00AC4101" w:rsidTr="00AC4101"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C4101" w:rsidRPr="00AC4101" w:rsidTr="00AC4101"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02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03" w:type="dxa"/>
          </w:tcPr>
          <w:p w:rsidR="00AC4101" w:rsidRPr="00AC4101" w:rsidRDefault="00AC4101" w:rsidP="00AC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17                            18</w:t>
      </w:r>
    </w:p>
    <w:tbl>
      <w:tblPr>
        <w:tblStyle w:val="ae"/>
        <w:tblW w:w="10456" w:type="dxa"/>
        <w:tblLook w:val="04A0"/>
      </w:tblPr>
      <w:tblGrid>
        <w:gridCol w:w="817"/>
        <w:gridCol w:w="709"/>
        <w:gridCol w:w="709"/>
        <w:gridCol w:w="3827"/>
        <w:gridCol w:w="4394"/>
      </w:tblGrid>
      <w:tr w:rsidR="00AC4101" w:rsidRPr="00AC4101" w:rsidTr="00AC4101">
        <w:tc>
          <w:tcPr>
            <w:tcW w:w="817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i/>
                <w:sz w:val="28"/>
                <w:szCs w:val="28"/>
              </w:rPr>
              <w:t>Универсальный контейнер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Специализированный контейнер</w:t>
            </w:r>
          </w:p>
        </w:tc>
      </w:tr>
      <w:tr w:rsidR="00AC4101" w:rsidRPr="00AC4101" w:rsidTr="00AC4101">
        <w:tc>
          <w:tcPr>
            <w:tcW w:w="817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Готовые платья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Рудные концентраты</w:t>
            </w:r>
          </w:p>
        </w:tc>
      </w:tr>
      <w:tr w:rsidR="00AC4101" w:rsidRPr="00AC4101" w:rsidTr="00AC4101">
        <w:tc>
          <w:tcPr>
            <w:tcW w:w="817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Цветные металлы</w:t>
            </w:r>
          </w:p>
        </w:tc>
      </w:tr>
      <w:tr w:rsidR="00AC4101" w:rsidRPr="00AC4101" w:rsidTr="00AC4101">
        <w:tc>
          <w:tcPr>
            <w:tcW w:w="817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Мелкие запчасти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Огнеупоры</w:t>
            </w:r>
          </w:p>
        </w:tc>
      </w:tr>
      <w:tr w:rsidR="00AC4101" w:rsidRPr="00AC4101" w:rsidTr="00AC4101">
        <w:tc>
          <w:tcPr>
            <w:tcW w:w="817" w:type="dxa"/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10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:rsidR="00AC4101" w:rsidRPr="00AC4101" w:rsidRDefault="00AC4101" w:rsidP="00AC4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369" w:rsidRDefault="00F80369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F80369" w:rsidRDefault="001111A3" w:rsidP="00F8036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F80369"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Темы презентаций</w:t>
      </w:r>
    </w:p>
    <w:p w:rsidR="00F80369" w:rsidRPr="00F80369" w:rsidRDefault="00F80369" w:rsidP="00F8036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F80369" w:rsidRPr="00F80369" w:rsidRDefault="00F80369" w:rsidP="00054E4B">
      <w:pPr>
        <w:pStyle w:val="a6"/>
        <w:numPr>
          <w:ilvl w:val="0"/>
          <w:numId w:val="15"/>
        </w:numPr>
        <w:jc w:val="both"/>
        <w:rPr>
          <w:spacing w:val="1"/>
          <w:sz w:val="28"/>
          <w:szCs w:val="28"/>
        </w:rPr>
      </w:pPr>
      <w:r w:rsidRPr="00F80369">
        <w:rPr>
          <w:spacing w:val="1"/>
          <w:sz w:val="28"/>
          <w:szCs w:val="28"/>
        </w:rPr>
        <w:t>Соединительные переходные мостки.</w:t>
      </w:r>
    </w:p>
    <w:p w:rsidR="00F80369" w:rsidRPr="00F80369" w:rsidRDefault="00F80369" w:rsidP="00054E4B">
      <w:pPr>
        <w:pStyle w:val="a6"/>
        <w:numPr>
          <w:ilvl w:val="0"/>
          <w:numId w:val="15"/>
        </w:numPr>
        <w:jc w:val="both"/>
        <w:rPr>
          <w:spacing w:val="1"/>
          <w:sz w:val="28"/>
          <w:szCs w:val="28"/>
        </w:rPr>
      </w:pPr>
      <w:r w:rsidRPr="00F80369">
        <w:rPr>
          <w:spacing w:val="1"/>
          <w:sz w:val="28"/>
          <w:szCs w:val="28"/>
        </w:rPr>
        <w:t>Сходни или трапы.</w:t>
      </w:r>
    </w:p>
    <w:p w:rsidR="00F80369" w:rsidRPr="00F80369" w:rsidRDefault="00F80369" w:rsidP="00054E4B">
      <w:pPr>
        <w:pStyle w:val="a6"/>
        <w:numPr>
          <w:ilvl w:val="0"/>
          <w:numId w:val="15"/>
        </w:numPr>
        <w:jc w:val="both"/>
        <w:rPr>
          <w:spacing w:val="1"/>
          <w:sz w:val="28"/>
          <w:szCs w:val="28"/>
        </w:rPr>
      </w:pPr>
      <w:r w:rsidRPr="00F80369">
        <w:rPr>
          <w:spacing w:val="1"/>
          <w:sz w:val="28"/>
          <w:szCs w:val="28"/>
        </w:rPr>
        <w:t>Ручные тележки.</w:t>
      </w:r>
    </w:p>
    <w:p w:rsidR="00F80369" w:rsidRPr="00F80369" w:rsidRDefault="00F80369" w:rsidP="00054E4B">
      <w:pPr>
        <w:pStyle w:val="a6"/>
        <w:numPr>
          <w:ilvl w:val="0"/>
          <w:numId w:val="15"/>
        </w:numPr>
        <w:jc w:val="both"/>
        <w:rPr>
          <w:spacing w:val="1"/>
          <w:sz w:val="28"/>
          <w:szCs w:val="28"/>
        </w:rPr>
      </w:pPr>
      <w:r w:rsidRPr="00F80369">
        <w:rPr>
          <w:spacing w:val="1"/>
          <w:sz w:val="28"/>
          <w:szCs w:val="28"/>
        </w:rPr>
        <w:t>Домкраты.</w:t>
      </w:r>
    </w:p>
    <w:p w:rsidR="00F80369" w:rsidRPr="00F80369" w:rsidRDefault="00F80369" w:rsidP="00054E4B">
      <w:pPr>
        <w:pStyle w:val="a6"/>
        <w:numPr>
          <w:ilvl w:val="0"/>
          <w:numId w:val="15"/>
        </w:numPr>
        <w:jc w:val="both"/>
        <w:rPr>
          <w:spacing w:val="1"/>
          <w:sz w:val="28"/>
          <w:szCs w:val="28"/>
        </w:rPr>
      </w:pPr>
      <w:r w:rsidRPr="00F80369">
        <w:rPr>
          <w:spacing w:val="1"/>
          <w:sz w:val="28"/>
          <w:szCs w:val="28"/>
        </w:rPr>
        <w:t>Роликовые ломы.</w:t>
      </w:r>
    </w:p>
    <w:p w:rsidR="00F80369" w:rsidRPr="00F80369" w:rsidRDefault="00F80369" w:rsidP="00054E4B">
      <w:pPr>
        <w:pStyle w:val="a6"/>
        <w:numPr>
          <w:ilvl w:val="0"/>
          <w:numId w:val="15"/>
        </w:numPr>
        <w:jc w:val="both"/>
        <w:rPr>
          <w:spacing w:val="1"/>
          <w:sz w:val="28"/>
          <w:szCs w:val="28"/>
        </w:rPr>
      </w:pPr>
      <w:r w:rsidRPr="00F80369">
        <w:rPr>
          <w:spacing w:val="1"/>
          <w:sz w:val="28"/>
          <w:szCs w:val="28"/>
        </w:rPr>
        <w:t>Роликовые цепи.</w:t>
      </w:r>
    </w:p>
    <w:p w:rsidR="00F80369" w:rsidRPr="00F80369" w:rsidRDefault="00F80369" w:rsidP="00054E4B">
      <w:pPr>
        <w:pStyle w:val="a6"/>
        <w:numPr>
          <w:ilvl w:val="0"/>
          <w:numId w:val="15"/>
        </w:numPr>
        <w:jc w:val="both"/>
        <w:rPr>
          <w:spacing w:val="1"/>
          <w:sz w:val="28"/>
          <w:szCs w:val="28"/>
        </w:rPr>
      </w:pPr>
      <w:r w:rsidRPr="00F80369">
        <w:rPr>
          <w:spacing w:val="1"/>
          <w:sz w:val="28"/>
          <w:szCs w:val="28"/>
        </w:rPr>
        <w:t>Роликовые слеги.</w:t>
      </w:r>
    </w:p>
    <w:p w:rsidR="00F80369" w:rsidRDefault="00F80369" w:rsidP="00F803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6E200B" w:rsidRPr="008A7B27" w:rsidRDefault="006E200B" w:rsidP="006E2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27">
        <w:rPr>
          <w:rFonts w:ascii="Times New Roman" w:hAnsi="Times New Roman" w:cs="Times New Roman"/>
          <w:sz w:val="28"/>
          <w:szCs w:val="28"/>
        </w:rPr>
        <w:t xml:space="preserve">Контролируемые компетенции </w:t>
      </w:r>
      <w:r w:rsidRPr="006E200B">
        <w:rPr>
          <w:rFonts w:ascii="Times New Roman" w:eastAsia="Times New Roman" w:hAnsi="Times New Roman" w:cs="Times New Roman"/>
          <w:sz w:val="28"/>
          <w:szCs w:val="28"/>
        </w:rPr>
        <w:t xml:space="preserve">ОК 01, </w:t>
      </w:r>
      <w:r w:rsidR="00416DA3">
        <w:rPr>
          <w:rFonts w:ascii="Times New Roman" w:eastAsia="Times New Roman" w:hAnsi="Times New Roman" w:cs="Times New Roman"/>
          <w:sz w:val="28"/>
          <w:szCs w:val="28"/>
        </w:rPr>
        <w:t>ОК 02</w:t>
      </w:r>
      <w:r w:rsidRPr="006E20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6DA3">
        <w:rPr>
          <w:rFonts w:ascii="Times New Roman" w:eastAsia="Times New Roman" w:hAnsi="Times New Roman" w:cs="Times New Roman"/>
          <w:sz w:val="28"/>
          <w:szCs w:val="28"/>
        </w:rPr>
        <w:t>ПК 2.1</w:t>
      </w:r>
      <w:r w:rsidRPr="006E200B">
        <w:rPr>
          <w:rFonts w:ascii="Times New Roman" w:eastAsia="Times New Roman" w:hAnsi="Times New Roman" w:cs="Times New Roman"/>
          <w:sz w:val="28"/>
          <w:szCs w:val="28"/>
        </w:rPr>
        <w:t>, ПК 3.1</w:t>
      </w:r>
    </w:p>
    <w:p w:rsidR="00B97483" w:rsidRPr="00F80369" w:rsidRDefault="00B97483" w:rsidP="00F803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F80369" w:rsidRPr="00F80369" w:rsidRDefault="00F80369" w:rsidP="00F803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F80369">
        <w:rPr>
          <w:rFonts w:ascii="Times New Roman" w:hAnsi="Times New Roman" w:cs="Times New Roman"/>
          <w:b/>
          <w:spacing w:val="1"/>
          <w:sz w:val="28"/>
          <w:szCs w:val="28"/>
        </w:rPr>
        <w:t>Критерии оценки презентаций</w:t>
      </w:r>
      <w:r w:rsidR="00F72D26"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F72D26" w:rsidRPr="0036154F" w:rsidRDefault="00F72D26" w:rsidP="00F72D2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«5» </w:t>
      </w:r>
      <w:r w:rsidR="00441BF5">
        <w:rPr>
          <w:rFonts w:ascii="Times New Roman" w:hAnsi="Times New Roman" w:cs="Times New Roman"/>
          <w:b/>
          <w:spacing w:val="1"/>
          <w:sz w:val="28"/>
          <w:szCs w:val="28"/>
        </w:rPr>
        <w:t>баллов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F72D26" w:rsidRPr="0036154F" w:rsidRDefault="00F72D26" w:rsidP="00F72D26">
      <w:pPr>
        <w:pStyle w:val="Default"/>
        <w:numPr>
          <w:ilvl w:val="0"/>
          <w:numId w:val="33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тема раскрыта полностью; выдержан объѐм, соблюдены требования к внешнему оформлению; проведен анализ работы с привлечением дополнительной литературы; сформулированы выводы;</w:t>
      </w:r>
    </w:p>
    <w:p w:rsidR="00F72D26" w:rsidRPr="0036154F" w:rsidRDefault="00F72D26" w:rsidP="00F72D26">
      <w:pPr>
        <w:pStyle w:val="Default"/>
        <w:numPr>
          <w:ilvl w:val="0"/>
          <w:numId w:val="33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систематизирована, последовательна и логически связана;</w:t>
      </w:r>
    </w:p>
    <w:p w:rsidR="00F72D26" w:rsidRPr="0036154F" w:rsidRDefault="00F72D26" w:rsidP="00F72D26">
      <w:pPr>
        <w:pStyle w:val="Default"/>
        <w:numPr>
          <w:ilvl w:val="0"/>
          <w:numId w:val="33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широко использованы информационные технологии (PowerPoint и пр.);</w:t>
      </w:r>
    </w:p>
    <w:p w:rsidR="00F72D26" w:rsidRPr="0036154F" w:rsidRDefault="00F72D26" w:rsidP="00F72D26">
      <w:pPr>
        <w:pStyle w:val="Default"/>
        <w:numPr>
          <w:ilvl w:val="0"/>
          <w:numId w:val="33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отсутствуют ошибки в представляемой информации;</w:t>
      </w:r>
    </w:p>
    <w:p w:rsidR="00F72D26" w:rsidRPr="0036154F" w:rsidRDefault="00F72D26" w:rsidP="00F72D26">
      <w:pPr>
        <w:pStyle w:val="Default"/>
        <w:numPr>
          <w:ilvl w:val="0"/>
          <w:numId w:val="33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даны ответы на дополнительные вопросы полные с привидением примеров и/или пояснений.</w:t>
      </w:r>
    </w:p>
    <w:p w:rsidR="00F72D26" w:rsidRPr="0036154F" w:rsidRDefault="00F72D26" w:rsidP="00F72D2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«4» </w:t>
      </w:r>
      <w:r w:rsidR="00441BF5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F72D26" w:rsidRPr="0036154F" w:rsidRDefault="00F72D26" w:rsidP="00F72D26">
      <w:pPr>
        <w:pStyle w:val="Default"/>
        <w:numPr>
          <w:ilvl w:val="0"/>
          <w:numId w:val="34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 xml:space="preserve">тема раскрыта; проведен анализ работы без привлечения дополнительной литературы; не все выводы сделаны и/или обоснованы; </w:t>
      </w:r>
    </w:p>
    <w:p w:rsidR="00F72D26" w:rsidRPr="0036154F" w:rsidRDefault="00F72D26" w:rsidP="00F72D26">
      <w:pPr>
        <w:pStyle w:val="Default"/>
        <w:numPr>
          <w:ilvl w:val="0"/>
          <w:numId w:val="34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систематизирована и последовательна;</w:t>
      </w:r>
    </w:p>
    <w:p w:rsidR="00F72D26" w:rsidRPr="0036154F" w:rsidRDefault="00F72D26" w:rsidP="00F72D26">
      <w:pPr>
        <w:pStyle w:val="Default"/>
        <w:numPr>
          <w:ilvl w:val="0"/>
          <w:numId w:val="34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использованы информационные технологии (PowerPoint и пр.);</w:t>
      </w:r>
    </w:p>
    <w:p w:rsidR="00F72D26" w:rsidRPr="0036154F" w:rsidRDefault="00F72D26" w:rsidP="00F72D26">
      <w:pPr>
        <w:pStyle w:val="Default"/>
        <w:numPr>
          <w:ilvl w:val="0"/>
          <w:numId w:val="34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допущено не более 2 ошибок в представляемой информации;</w:t>
      </w:r>
    </w:p>
    <w:p w:rsidR="00F72D26" w:rsidRPr="0036154F" w:rsidRDefault="00F72D26" w:rsidP="00F72D26">
      <w:pPr>
        <w:pStyle w:val="Default"/>
        <w:numPr>
          <w:ilvl w:val="0"/>
          <w:numId w:val="34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 xml:space="preserve">даны ответы на дополнительные вопросы полные и/или частично полные. </w:t>
      </w:r>
    </w:p>
    <w:p w:rsidR="00F72D26" w:rsidRPr="0036154F" w:rsidRDefault="00F72D26" w:rsidP="00F72D2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«3»</w:t>
      </w:r>
      <w:r w:rsidRPr="003615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1BF5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F72D26" w:rsidRPr="0036154F" w:rsidRDefault="00F72D26" w:rsidP="00F72D26">
      <w:pPr>
        <w:pStyle w:val="Default"/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тема раскрыта не полностью; выводы не сделаны и/или выводы не обоснованы;</w:t>
      </w:r>
    </w:p>
    <w:p w:rsidR="00F72D26" w:rsidRPr="0036154F" w:rsidRDefault="00F72D26" w:rsidP="00F72D26">
      <w:pPr>
        <w:pStyle w:val="Default"/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не систематизирована и/или не последовательна;</w:t>
      </w:r>
    </w:p>
    <w:p w:rsidR="00F72D26" w:rsidRPr="0036154F" w:rsidRDefault="00F72D26" w:rsidP="00F72D26">
      <w:pPr>
        <w:pStyle w:val="Default"/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использованы информационные технологии (PowerPoint и пр.) частично;</w:t>
      </w:r>
    </w:p>
    <w:p w:rsidR="00F72D26" w:rsidRPr="0036154F" w:rsidRDefault="00F72D26" w:rsidP="00F72D26">
      <w:pPr>
        <w:pStyle w:val="Default"/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допущены 3-4 ошибки в представляемой информации;</w:t>
      </w:r>
    </w:p>
    <w:p w:rsidR="00F72D26" w:rsidRPr="0036154F" w:rsidRDefault="00F72D26" w:rsidP="00F72D26">
      <w:pPr>
        <w:pStyle w:val="Default"/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 xml:space="preserve">даны ответы только на элементарные дополнительные вопросы. </w:t>
      </w:r>
    </w:p>
    <w:p w:rsidR="00F72D26" w:rsidRPr="0036154F" w:rsidRDefault="00F72D26" w:rsidP="00F72D2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«2» </w:t>
      </w:r>
      <w:r w:rsidR="00441BF5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F72D26" w:rsidRPr="0036154F" w:rsidRDefault="00F72D26" w:rsidP="00F72D26">
      <w:pPr>
        <w:pStyle w:val="Default"/>
        <w:numPr>
          <w:ilvl w:val="0"/>
          <w:numId w:val="36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тема не раскрыта; отсутствуют выводы;</w:t>
      </w:r>
    </w:p>
    <w:p w:rsidR="00F72D26" w:rsidRPr="0036154F" w:rsidRDefault="00F72D26" w:rsidP="00F72D26">
      <w:pPr>
        <w:pStyle w:val="Default"/>
        <w:numPr>
          <w:ilvl w:val="0"/>
          <w:numId w:val="36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логически не связана;</w:t>
      </w:r>
    </w:p>
    <w:p w:rsidR="00F72D26" w:rsidRPr="0036154F" w:rsidRDefault="00F72D26" w:rsidP="00F72D26">
      <w:pPr>
        <w:pStyle w:val="Default"/>
        <w:numPr>
          <w:ilvl w:val="0"/>
          <w:numId w:val="36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не использованы информационные технологии (PowerPoint и пр.);</w:t>
      </w:r>
    </w:p>
    <w:p w:rsidR="00F72D26" w:rsidRPr="0036154F" w:rsidRDefault="00F72D26" w:rsidP="00F72D26">
      <w:pPr>
        <w:pStyle w:val="Default"/>
        <w:numPr>
          <w:ilvl w:val="0"/>
          <w:numId w:val="36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допущено больше 4 ошибок в представляемой информации;</w:t>
      </w:r>
    </w:p>
    <w:p w:rsidR="00F72D26" w:rsidRPr="008E667C" w:rsidRDefault="00F72D26" w:rsidP="00F72D26">
      <w:pPr>
        <w:pStyle w:val="Default"/>
        <w:numPr>
          <w:ilvl w:val="0"/>
          <w:numId w:val="36"/>
        </w:numPr>
        <w:tabs>
          <w:tab w:val="left" w:pos="426"/>
          <w:tab w:val="left" w:pos="993"/>
        </w:tabs>
        <w:ind w:left="0" w:firstLine="709"/>
        <w:jc w:val="both"/>
        <w:rPr>
          <w:b/>
          <w:caps/>
          <w:sz w:val="28"/>
          <w:szCs w:val="28"/>
        </w:rPr>
      </w:pPr>
      <w:r w:rsidRPr="008E667C">
        <w:rPr>
          <w:sz w:val="28"/>
          <w:szCs w:val="28"/>
        </w:rPr>
        <w:t xml:space="preserve">нет ответов на дополнительные вопросы. </w:t>
      </w:r>
      <w:r w:rsidRPr="008E667C">
        <w:rPr>
          <w:b/>
          <w:caps/>
          <w:sz w:val="28"/>
          <w:szCs w:val="28"/>
        </w:rPr>
        <w:br w:type="page"/>
      </w:r>
    </w:p>
    <w:p w:rsidR="00562B22" w:rsidRPr="00236536" w:rsidRDefault="00562B22" w:rsidP="00562B22">
      <w:pPr>
        <w:shd w:val="clear" w:color="auto" w:fill="D9D9D9" w:themeFill="background1" w:themeFillShade="D9"/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РУБЕЖНЫЙ</w:t>
      </w:r>
      <w:r w:rsidRPr="00236536">
        <w:rPr>
          <w:rFonts w:ascii="Times New Roman" w:hAnsi="Times New Roman"/>
          <w:b/>
          <w:caps/>
          <w:sz w:val="28"/>
          <w:szCs w:val="28"/>
        </w:rPr>
        <w:t xml:space="preserve"> контроль </w:t>
      </w:r>
    </w:p>
    <w:p w:rsidR="00562B22" w:rsidRDefault="00562B22" w:rsidP="00AC410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C4101" w:rsidRPr="00AC4101" w:rsidRDefault="001111A3" w:rsidP="00AC410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C4101">
        <w:rPr>
          <w:rFonts w:ascii="Times New Roman" w:hAnsi="Times New Roman" w:cs="Times New Roman"/>
          <w:b/>
          <w:sz w:val="28"/>
          <w:szCs w:val="28"/>
        </w:rPr>
        <w:t>роверочная работа</w:t>
      </w: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по разделу 2. Локомотивы и локомотивное хозяйство</w:t>
      </w:r>
    </w:p>
    <w:p w:rsidR="00AC4101" w:rsidRPr="00AC4101" w:rsidRDefault="00AC4101" w:rsidP="00AC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01" w:rsidRPr="00AC4101" w:rsidRDefault="00AC4101" w:rsidP="00AC4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t>Методические указания к проверочной работе</w:t>
      </w:r>
    </w:p>
    <w:p w:rsidR="00AC4101" w:rsidRPr="00AC4101" w:rsidRDefault="00AC4101" w:rsidP="00AC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Данная работа может быть использована на этапе повторения и контроля знаний. Разработано 2 варианта заданий. Все варианты работы равноценны.</w:t>
      </w:r>
    </w:p>
    <w:p w:rsidR="00AC4101" w:rsidRPr="00CF53C3" w:rsidRDefault="00AC4101" w:rsidP="00CF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C3">
        <w:rPr>
          <w:rFonts w:ascii="Times New Roman" w:hAnsi="Times New Roman" w:cs="Times New Roman"/>
          <w:sz w:val="28"/>
          <w:szCs w:val="28"/>
        </w:rPr>
        <w:t xml:space="preserve">Работа рассчитана на 90 минут. </w:t>
      </w:r>
    </w:p>
    <w:p w:rsidR="00CF53C3" w:rsidRPr="00CF53C3" w:rsidRDefault="00CF53C3" w:rsidP="00CF5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00B" w:rsidRPr="008A7B27" w:rsidRDefault="006E200B" w:rsidP="006E2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27">
        <w:rPr>
          <w:rFonts w:ascii="Times New Roman" w:hAnsi="Times New Roman" w:cs="Times New Roman"/>
          <w:sz w:val="28"/>
          <w:szCs w:val="28"/>
        </w:rPr>
        <w:t xml:space="preserve">Контролируемые компетенции </w:t>
      </w:r>
      <w:r w:rsidRPr="006E200B">
        <w:rPr>
          <w:rFonts w:ascii="Times New Roman" w:eastAsia="Times New Roman" w:hAnsi="Times New Roman" w:cs="Times New Roman"/>
          <w:sz w:val="28"/>
          <w:szCs w:val="28"/>
        </w:rPr>
        <w:t xml:space="preserve">ОК 01, </w:t>
      </w:r>
      <w:r w:rsidR="00416DA3">
        <w:rPr>
          <w:rFonts w:ascii="Times New Roman" w:eastAsia="Times New Roman" w:hAnsi="Times New Roman" w:cs="Times New Roman"/>
          <w:sz w:val="28"/>
          <w:szCs w:val="28"/>
        </w:rPr>
        <w:t>ОК 02</w:t>
      </w:r>
      <w:r w:rsidRPr="006E20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6DA3">
        <w:rPr>
          <w:rFonts w:ascii="Times New Roman" w:eastAsia="Times New Roman" w:hAnsi="Times New Roman" w:cs="Times New Roman"/>
          <w:sz w:val="28"/>
          <w:szCs w:val="28"/>
        </w:rPr>
        <w:t>ПК 2.1</w:t>
      </w:r>
      <w:r w:rsidRPr="006E200B">
        <w:rPr>
          <w:rFonts w:ascii="Times New Roman" w:eastAsia="Times New Roman" w:hAnsi="Times New Roman" w:cs="Times New Roman"/>
          <w:sz w:val="28"/>
          <w:szCs w:val="28"/>
        </w:rPr>
        <w:t>, ПК 3.1,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ПК 3.2</w:t>
      </w:r>
    </w:p>
    <w:p w:rsidR="00CF53C3" w:rsidRPr="00CF53C3" w:rsidRDefault="00CF53C3" w:rsidP="00CF5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101" w:rsidRPr="00CF53C3" w:rsidRDefault="00AC4101" w:rsidP="00CF53C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3C3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AC4101" w:rsidRPr="00AC4101" w:rsidRDefault="00AC4101" w:rsidP="00CF53C3">
      <w:pPr>
        <w:pStyle w:val="a8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AC4101">
        <w:rPr>
          <w:b/>
          <w:sz w:val="28"/>
          <w:szCs w:val="28"/>
        </w:rPr>
        <w:t xml:space="preserve">«5» </w:t>
      </w:r>
      <w:r w:rsidR="00441BF5">
        <w:rPr>
          <w:b/>
          <w:spacing w:val="1"/>
          <w:sz w:val="28"/>
          <w:szCs w:val="28"/>
        </w:rPr>
        <w:t>баллов выставляется обучающемуся</w:t>
      </w:r>
      <w:r w:rsidRPr="00AC4101">
        <w:rPr>
          <w:b/>
          <w:sz w:val="28"/>
          <w:szCs w:val="28"/>
        </w:rPr>
        <w:t>, если:</w:t>
      </w:r>
    </w:p>
    <w:p w:rsidR="00AC4101" w:rsidRPr="00AC4101" w:rsidRDefault="00AC4101" w:rsidP="00CF53C3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- работа выполнена полностью;</w:t>
      </w:r>
    </w:p>
    <w:p w:rsidR="00AC4101" w:rsidRPr="00AC4101" w:rsidRDefault="00AC4101" w:rsidP="00CF53C3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AC4101" w:rsidRPr="00AC4101" w:rsidRDefault="00AC4101" w:rsidP="00CF53C3">
      <w:pPr>
        <w:pStyle w:val="a8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AC4101">
        <w:rPr>
          <w:b/>
          <w:sz w:val="28"/>
          <w:szCs w:val="28"/>
        </w:rPr>
        <w:t xml:space="preserve">«4» </w:t>
      </w:r>
      <w:r w:rsidR="00441BF5">
        <w:rPr>
          <w:b/>
          <w:spacing w:val="1"/>
          <w:sz w:val="28"/>
          <w:szCs w:val="28"/>
        </w:rPr>
        <w:t>балла выставляется обучающемуся</w:t>
      </w:r>
      <w:r w:rsidRPr="00AC4101">
        <w:rPr>
          <w:b/>
          <w:sz w:val="28"/>
          <w:szCs w:val="28"/>
        </w:rPr>
        <w:t>, если:</w:t>
      </w:r>
    </w:p>
    <w:p w:rsidR="00AC4101" w:rsidRPr="00AC4101" w:rsidRDefault="00AC4101" w:rsidP="00CF53C3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AC4101" w:rsidRPr="00AC4101" w:rsidRDefault="00AC4101" w:rsidP="00CF53C3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AC4101" w:rsidRPr="00AC4101" w:rsidRDefault="00AC4101" w:rsidP="00CF53C3">
      <w:pPr>
        <w:pStyle w:val="a8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AC4101">
        <w:rPr>
          <w:b/>
          <w:sz w:val="28"/>
          <w:szCs w:val="28"/>
        </w:rPr>
        <w:t xml:space="preserve">«3» </w:t>
      </w:r>
      <w:r w:rsidR="00441BF5">
        <w:rPr>
          <w:b/>
          <w:spacing w:val="1"/>
          <w:sz w:val="28"/>
          <w:szCs w:val="28"/>
        </w:rPr>
        <w:t>балла выставляется обучающемуся</w:t>
      </w:r>
      <w:r w:rsidRPr="00AC4101">
        <w:rPr>
          <w:b/>
          <w:sz w:val="28"/>
          <w:szCs w:val="28"/>
        </w:rPr>
        <w:t>, если:</w:t>
      </w:r>
    </w:p>
    <w:p w:rsidR="00AC4101" w:rsidRPr="00AC4101" w:rsidRDefault="00AC4101" w:rsidP="00CF53C3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- работа выполнена более чем наполовину, допущено более трех ошибок;</w:t>
      </w:r>
    </w:p>
    <w:p w:rsidR="00AC4101" w:rsidRPr="00AC4101" w:rsidRDefault="00AC4101" w:rsidP="00CF53C3">
      <w:pPr>
        <w:pStyle w:val="a8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AC4101">
        <w:rPr>
          <w:b/>
          <w:sz w:val="28"/>
          <w:szCs w:val="28"/>
        </w:rPr>
        <w:t xml:space="preserve">«2» </w:t>
      </w:r>
      <w:r w:rsidR="00441BF5">
        <w:rPr>
          <w:b/>
          <w:spacing w:val="1"/>
          <w:sz w:val="28"/>
          <w:szCs w:val="28"/>
        </w:rPr>
        <w:t>балла выставляется обучающемуся</w:t>
      </w:r>
      <w:r w:rsidRPr="00AC4101">
        <w:rPr>
          <w:b/>
          <w:sz w:val="28"/>
          <w:szCs w:val="28"/>
        </w:rPr>
        <w:t>, если:</w:t>
      </w:r>
    </w:p>
    <w:p w:rsidR="00AC4101" w:rsidRPr="00AC4101" w:rsidRDefault="00AC4101" w:rsidP="00CF53C3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C4101">
        <w:rPr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CF53C3" w:rsidRDefault="00CF53C3" w:rsidP="00CF53C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C4101" w:rsidRPr="00AC4101" w:rsidRDefault="00AC4101" w:rsidP="00CF53C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C4101">
        <w:rPr>
          <w:rFonts w:ascii="Times New Roman" w:hAnsi="Times New Roman" w:cs="Times New Roman"/>
          <w:b/>
          <w:iCs/>
          <w:sz w:val="28"/>
          <w:szCs w:val="28"/>
        </w:rPr>
        <w:t>ВАРИАНТ 1.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1. Дайте определение и приведите примеры автономного вида транспорта.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2. Дайте определение следующим видам ТПС: электровоз, паровоз, дизель-поезд.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3. Расшифруйте серию локомотивов: ТЭП10, ВЛ-85.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4. По номеру локомотива определите его основные характеристики, проверьте правильность контрольного знака: 12087389.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5. Назовите основные требования, предъявляемые к локомотивам.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6. Назовите чем отличается индивидуальный привод электровоза от группового.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7. Опишите механическую часть электровоза.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8. Опишите электрическую часть тепловоза.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9. Опишите схему, обозначьте виды энергии:</w:t>
      </w:r>
    </w:p>
    <w:p w:rsidR="00AC4101" w:rsidRPr="00AC4101" w:rsidRDefault="00AC4101" w:rsidP="00AC410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86255" cy="1233170"/>
            <wp:effectExtent l="19050" t="0" r="4445" b="0"/>
            <wp:docPr id="226" name="Рисунок 1" descr="C:\Users\Prepodavatel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repodavatel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101" w:rsidRDefault="00AC4101" w:rsidP="00AC410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AC4101" w:rsidRPr="00AC4101" w:rsidRDefault="00AC4101" w:rsidP="00CF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01">
        <w:rPr>
          <w:rFonts w:ascii="Times New Roman" w:hAnsi="Times New Roman" w:cs="Times New Roman"/>
          <w:b/>
          <w:sz w:val="28"/>
          <w:szCs w:val="28"/>
        </w:rPr>
        <w:lastRenderedPageBreak/>
        <w:t>ВАРИАНТ 2.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1. Дайте определение и приведите примеры неавтономного вида транспорта.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2. Дайте определение следующим видам ТПС: тепловоз, электропоезд, газотурбовоз.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3. Расшифруйте серию локомотивов: 2ТЭ116, ВЛ-15.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4. По номеру локомотива определите его основные характеристики, проверьте правильность контрольного знака: 15097265.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5. Назовите, что включает в себя локомотивный парк (2 критерия для классификации).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6. Назовите чем отличается групповой привод электровоза от индивидуального.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7. Опишите электрическую часть электровоза.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8. Опишите механическую часть тепловоза.</w:t>
      </w:r>
    </w:p>
    <w:p w:rsidR="00AC4101" w:rsidRPr="00AC4101" w:rsidRDefault="00AC4101" w:rsidP="00AC410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sz w:val="28"/>
          <w:szCs w:val="28"/>
        </w:rPr>
        <w:t>9. Опишите схему, обозначьте виды энергии:</w:t>
      </w:r>
    </w:p>
    <w:p w:rsidR="00AC4101" w:rsidRPr="00AC4101" w:rsidRDefault="00AC4101" w:rsidP="00AC410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10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86255" cy="1233170"/>
            <wp:effectExtent l="19050" t="0" r="4445" b="0"/>
            <wp:docPr id="227" name="Рисунок 1" descr="C:\Users\Prepodavatel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repodavatel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E07" w:rsidRDefault="003B6E07" w:rsidP="003954A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B6E07" w:rsidRDefault="003B6E07" w:rsidP="003954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5449E" w:rsidRDefault="0065449E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3954A6" w:rsidRPr="00BE6130" w:rsidRDefault="001111A3" w:rsidP="003954A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</w:t>
      </w:r>
    </w:p>
    <w:p w:rsidR="003954A6" w:rsidRPr="00257822" w:rsidRDefault="003954A6" w:rsidP="003954A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разделу 4. </w:t>
      </w:r>
      <w:r w:rsidRPr="00C16555">
        <w:rPr>
          <w:rFonts w:ascii="Times New Roman" w:hAnsi="Times New Roman" w:cs="Times New Roman"/>
          <w:b/>
          <w:sz w:val="28"/>
          <w:szCs w:val="28"/>
        </w:rPr>
        <w:t>Средства механизации</w:t>
      </w:r>
    </w:p>
    <w:p w:rsidR="00F80369" w:rsidRDefault="00F80369" w:rsidP="003954A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4A6" w:rsidRPr="006B03AC" w:rsidRDefault="003954A6" w:rsidP="003954A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03AC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указания к </w:t>
      </w:r>
      <w:r>
        <w:rPr>
          <w:rFonts w:ascii="Times New Roman" w:eastAsia="Calibri" w:hAnsi="Times New Roman" w:cs="Times New Roman"/>
          <w:b/>
          <w:sz w:val="28"/>
          <w:szCs w:val="28"/>
        </w:rPr>
        <w:t>контрольной работе</w:t>
      </w:r>
    </w:p>
    <w:p w:rsidR="003954A6" w:rsidRDefault="003954A6" w:rsidP="003954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Контрольная работа проводится в форме тестирования.</w:t>
      </w:r>
    </w:p>
    <w:p w:rsidR="003954A6" w:rsidRDefault="003954A6" w:rsidP="003954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3AC">
        <w:rPr>
          <w:rFonts w:ascii="Times New Roman" w:eastAsia="Calibri" w:hAnsi="Times New Roman" w:cs="Times New Roman"/>
          <w:sz w:val="28"/>
          <w:szCs w:val="28"/>
        </w:rPr>
        <w:t xml:space="preserve">Разработано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B03AC">
        <w:rPr>
          <w:rFonts w:ascii="Times New Roman" w:eastAsia="Calibri" w:hAnsi="Times New Roman" w:cs="Times New Roman"/>
          <w:sz w:val="28"/>
          <w:szCs w:val="28"/>
        </w:rPr>
        <w:t xml:space="preserve"> вариант</w:t>
      </w:r>
      <w:r>
        <w:rPr>
          <w:rFonts w:ascii="Times New Roman" w:eastAsia="Calibri" w:hAnsi="Times New Roman" w:cs="Times New Roman"/>
          <w:sz w:val="28"/>
          <w:szCs w:val="28"/>
        </w:rPr>
        <w:t>а заданий.</w:t>
      </w:r>
    </w:p>
    <w:p w:rsidR="003954A6" w:rsidRDefault="003954A6" w:rsidP="003954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Заданий в варианте: 30.</w:t>
      </w:r>
    </w:p>
    <w:p w:rsidR="003954A6" w:rsidRPr="006B03AC" w:rsidRDefault="003954A6" w:rsidP="003954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3AC">
        <w:rPr>
          <w:rFonts w:ascii="Times New Roman" w:eastAsia="Calibri" w:hAnsi="Times New Roman" w:cs="Times New Roman"/>
          <w:sz w:val="28"/>
          <w:szCs w:val="28"/>
        </w:rPr>
        <w:t xml:space="preserve">Все варианты работы равноценны. </w:t>
      </w:r>
    </w:p>
    <w:p w:rsidR="003954A6" w:rsidRDefault="003954A6" w:rsidP="003954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0E1">
        <w:rPr>
          <w:rFonts w:ascii="Times New Roman" w:eastAsia="Calibri" w:hAnsi="Times New Roman" w:cs="Times New Roman"/>
          <w:sz w:val="28"/>
          <w:szCs w:val="28"/>
        </w:rPr>
        <w:t xml:space="preserve">Время на подготовку и выполнение работы: </w:t>
      </w:r>
      <w:r>
        <w:rPr>
          <w:rFonts w:ascii="Times New Roman" w:eastAsia="Calibri" w:hAnsi="Times New Roman" w:cs="Times New Roman"/>
          <w:sz w:val="28"/>
          <w:szCs w:val="28"/>
        </w:rPr>
        <w:t>45</w:t>
      </w:r>
      <w:r w:rsidRPr="001C10E1">
        <w:rPr>
          <w:rFonts w:ascii="Times New Roman" w:eastAsia="Calibri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0369" w:rsidRPr="00F80369" w:rsidRDefault="00F80369" w:rsidP="00F80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369" w:rsidRPr="00F80369" w:rsidRDefault="006E200B" w:rsidP="00F80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00B">
        <w:rPr>
          <w:rFonts w:ascii="Times New Roman" w:hAnsi="Times New Roman" w:cs="Times New Roman"/>
          <w:sz w:val="28"/>
          <w:szCs w:val="28"/>
        </w:rPr>
        <w:t xml:space="preserve">Контролируемые компетенции ОК 01, </w:t>
      </w:r>
      <w:r w:rsidR="00416DA3">
        <w:rPr>
          <w:rFonts w:ascii="Times New Roman" w:hAnsi="Times New Roman" w:cs="Times New Roman"/>
          <w:sz w:val="28"/>
          <w:szCs w:val="28"/>
        </w:rPr>
        <w:t>ОК 02</w:t>
      </w:r>
      <w:r w:rsidRPr="006E200B">
        <w:rPr>
          <w:rFonts w:ascii="Times New Roman" w:hAnsi="Times New Roman" w:cs="Times New Roman"/>
          <w:sz w:val="28"/>
          <w:szCs w:val="28"/>
        </w:rPr>
        <w:t xml:space="preserve">, </w:t>
      </w:r>
      <w:r w:rsidR="00416DA3">
        <w:rPr>
          <w:rFonts w:ascii="Times New Roman" w:hAnsi="Times New Roman" w:cs="Times New Roman"/>
          <w:sz w:val="28"/>
          <w:szCs w:val="28"/>
        </w:rPr>
        <w:t>ПК 2.1</w:t>
      </w:r>
      <w:r w:rsidRPr="006E200B">
        <w:rPr>
          <w:rFonts w:ascii="Times New Roman" w:hAnsi="Times New Roman" w:cs="Times New Roman"/>
          <w:sz w:val="28"/>
          <w:szCs w:val="28"/>
        </w:rPr>
        <w:t>, ПК 3.1</w:t>
      </w:r>
    </w:p>
    <w:p w:rsidR="006E200B" w:rsidRDefault="006E200B" w:rsidP="00F80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4A6" w:rsidRPr="00F80369" w:rsidRDefault="003954A6" w:rsidP="00F803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0369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3954A6" w:rsidRPr="00733361" w:rsidRDefault="003954A6" w:rsidP="00F803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361">
        <w:rPr>
          <w:rFonts w:ascii="Times New Roman" w:eastAsia="Calibri" w:hAnsi="Times New Roman" w:cs="Times New Roman"/>
          <w:sz w:val="28"/>
          <w:szCs w:val="28"/>
        </w:rPr>
        <w:t>За каждый правильный ответ, начисляется 1 балл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54A6" w:rsidRPr="001C10E1" w:rsidRDefault="003954A6" w:rsidP="00F8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правильно выполнено 91</w:t>
      </w:r>
      <w:r w:rsidRPr="001C10E1">
        <w:rPr>
          <w:rFonts w:ascii="Times New Roman" w:hAnsi="Times New Roman" w:cs="Times New Roman"/>
          <w:sz w:val="28"/>
          <w:szCs w:val="28"/>
        </w:rPr>
        <w:t xml:space="preserve"> – 100% заданий</w:t>
      </w:r>
      <w:r>
        <w:rPr>
          <w:rFonts w:ascii="Times New Roman" w:hAnsi="Times New Roman" w:cs="Times New Roman"/>
          <w:sz w:val="28"/>
          <w:szCs w:val="28"/>
        </w:rPr>
        <w:t xml:space="preserve"> (27-30 баллов)</w:t>
      </w:r>
      <w:r w:rsidRPr="001C10E1">
        <w:rPr>
          <w:rFonts w:ascii="Times New Roman" w:hAnsi="Times New Roman" w:cs="Times New Roman"/>
          <w:sz w:val="28"/>
          <w:szCs w:val="28"/>
        </w:rPr>
        <w:t>;</w:t>
      </w:r>
    </w:p>
    <w:p w:rsidR="003954A6" w:rsidRPr="001C10E1" w:rsidRDefault="003954A6" w:rsidP="00F80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E1">
        <w:rPr>
          <w:rFonts w:ascii="Times New Roman" w:hAnsi="Times New Roman" w:cs="Times New Roman"/>
          <w:sz w:val="28"/>
          <w:szCs w:val="28"/>
        </w:rPr>
        <w:t>«4» - правильно выполнено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10E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1C10E1">
        <w:rPr>
          <w:rFonts w:ascii="Times New Roman" w:hAnsi="Times New Roman" w:cs="Times New Roman"/>
          <w:sz w:val="28"/>
          <w:szCs w:val="28"/>
        </w:rPr>
        <w:t>% заданий</w:t>
      </w:r>
      <w:r>
        <w:rPr>
          <w:rFonts w:ascii="Times New Roman" w:hAnsi="Times New Roman" w:cs="Times New Roman"/>
          <w:sz w:val="28"/>
          <w:szCs w:val="28"/>
        </w:rPr>
        <w:t xml:space="preserve"> (23-26 баллов)</w:t>
      </w:r>
      <w:r w:rsidRPr="001C10E1">
        <w:rPr>
          <w:rFonts w:ascii="Times New Roman" w:hAnsi="Times New Roman" w:cs="Times New Roman"/>
          <w:sz w:val="28"/>
          <w:szCs w:val="28"/>
        </w:rPr>
        <w:t>;</w:t>
      </w:r>
    </w:p>
    <w:p w:rsidR="003954A6" w:rsidRPr="001C10E1" w:rsidRDefault="003954A6" w:rsidP="0039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E1">
        <w:rPr>
          <w:rFonts w:ascii="Times New Roman" w:hAnsi="Times New Roman" w:cs="Times New Roman"/>
          <w:sz w:val="28"/>
          <w:szCs w:val="28"/>
        </w:rPr>
        <w:t>«3» - правильно выполнено 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10E1">
        <w:rPr>
          <w:rFonts w:ascii="Times New Roman" w:hAnsi="Times New Roman" w:cs="Times New Roman"/>
          <w:sz w:val="28"/>
          <w:szCs w:val="28"/>
        </w:rPr>
        <w:t xml:space="preserve"> – 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C10E1">
        <w:rPr>
          <w:rFonts w:ascii="Times New Roman" w:hAnsi="Times New Roman" w:cs="Times New Roman"/>
          <w:sz w:val="28"/>
          <w:szCs w:val="28"/>
        </w:rPr>
        <w:t>% заданий</w:t>
      </w:r>
      <w:r>
        <w:rPr>
          <w:rFonts w:ascii="Times New Roman" w:hAnsi="Times New Roman" w:cs="Times New Roman"/>
          <w:sz w:val="28"/>
          <w:szCs w:val="28"/>
        </w:rPr>
        <w:t xml:space="preserve"> (17-22 баллов)</w:t>
      </w:r>
      <w:r w:rsidRPr="001C10E1">
        <w:rPr>
          <w:rFonts w:ascii="Times New Roman" w:hAnsi="Times New Roman" w:cs="Times New Roman"/>
          <w:sz w:val="28"/>
          <w:szCs w:val="28"/>
        </w:rPr>
        <w:t>;</w:t>
      </w: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E1">
        <w:rPr>
          <w:rFonts w:ascii="Times New Roman" w:hAnsi="Times New Roman" w:cs="Times New Roman"/>
          <w:sz w:val="28"/>
          <w:szCs w:val="28"/>
        </w:rPr>
        <w:t>«2» - правильно выполнено менее 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10E1">
        <w:rPr>
          <w:rFonts w:ascii="Times New Roman" w:hAnsi="Times New Roman" w:cs="Times New Roman"/>
          <w:sz w:val="28"/>
          <w:szCs w:val="28"/>
        </w:rPr>
        <w:t>% заданий</w:t>
      </w:r>
      <w:r>
        <w:rPr>
          <w:rFonts w:ascii="Times New Roman" w:hAnsi="Times New Roman" w:cs="Times New Roman"/>
          <w:sz w:val="28"/>
          <w:szCs w:val="28"/>
        </w:rPr>
        <w:t xml:space="preserve"> (0-16 баллов)</w:t>
      </w:r>
      <w:r w:rsidRPr="001C10E1">
        <w:rPr>
          <w:rFonts w:ascii="Times New Roman" w:hAnsi="Times New Roman" w:cs="Times New Roman"/>
          <w:sz w:val="28"/>
          <w:szCs w:val="28"/>
        </w:rPr>
        <w:t>.</w:t>
      </w:r>
    </w:p>
    <w:p w:rsidR="00F80369" w:rsidRDefault="00F80369" w:rsidP="00F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4A6" w:rsidRDefault="003954A6" w:rsidP="00F8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9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3954A6" w:rsidRPr="00C16555" w:rsidRDefault="003954A6" w:rsidP="00F80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один правильный ответ</w:t>
      </w:r>
    </w:p>
    <w:p w:rsidR="003954A6" w:rsidRPr="00FC0C69" w:rsidRDefault="003954A6" w:rsidP="00F80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1. Машины, перемещающие груз отдельными порциями через определенный интервал времени: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Машины периодического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непрерывного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Машины комбинированного действия;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циклического действия.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2. Вагоноопрокидыватели относятся к следующей группе: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Машины периодического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непрерывного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Машины комбинированного действия;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циклического действия.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3. Машины, перемещающие грузы непрерывным потоком, без остановок для захвата и освобождения груза: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Машины периодического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непрерывного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Машины комбинированного действия;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циклического действия.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4. Машины, служащие для подъема груза под большим углом наклона к горизонту: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Грузоподъемные машины;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комбинированного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Передвижные машины;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напольного транспорта.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5. Машины, перемещающиеся по полу, грунту, дорожному покрытию: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Грузоподъемные машины;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комбинированного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Передвижные машины;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напольного транспорта.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lastRenderedPageBreak/>
        <w:t>6. Свойство изделия сохранять работоспособность до наступления предельного состояния при определенной системе технического обслуживания и ремонтов: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Безотказность;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Долговечность;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Ремонтопригодность;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Сохраняемость.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7. Свойство изделий сохранять работоспособность в течение заданной наработки без вынужденных перерывов (отказов):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Безотказность;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Долговечность;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Ремонтопригодность;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Сохраняемость.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8. Свойство изделий непрерывно сохранять исправное и работоспособное состояние после установленного срока хранения и транспортирования: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Безотказность;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Долговечность;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Ремонтопригодность;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Сохраняемость.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9. Производительность характеризует количество конкретно перегружаемого груза в течение одной рабочей смены при правильной организации труда, передовых ее методах и на определенном месте работы: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Теоретическая;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Техническая;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Расчетная;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Эксплуатационная.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10. Производительность характеризует непрерывную работу машины за 1 ч, но с учетом фактической массы груза, перемещаемого машиной (установкой):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Теоретическая;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Техническая;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Расчетная;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Эксплуатационная.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11. Устройства, которые используют, когда пол склада расположен на уровне головки рельса и ниже, а также при укладке грузов в штабеля высотой свыше 2 м: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Сходни;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Ручные 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12. Устройства, применяющиеся для перекрытия пространства между дверным проемом вагона и полом рампы склада: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Сходни;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Ручные 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13. Устройства, служащие для подъема тяжелых грузов на небольшую высоту: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Сходни;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Ручные 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lastRenderedPageBreak/>
        <w:t>14. Устройства, служащие для перемещения тяжелых грузов на небольшие расстояния по ровной и твердой поверхности: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Роликовые слеги;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Роликовые ломы.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15. Устройства, предназначенные для погрузки, выгрузки и перемещения штучных грузов с жесткой и ровной нижней поверхностью: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Роликовые слеги;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Роликовые ломы.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16. Диск, вращающийся на оси и имеющий на ободе желоб, огибаемый тросом или цепью: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17. Устройство, предназначенное для подъема и перемещения сыпучих грузов: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18. Устройство, предназначенное для подъема и перемещения штучных грузов по рельсовому подвесному пути: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19. Совокупность подвижных и неподвижных блоков, огибаемых гибким элементом: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20. Устройства, служащие для транспортирования грузов, размещенных на прицепных тележках: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Автокар;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Грузовой мотороллер;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Электро- и мототягачи;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Пневмотележки.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21. Четырехколесная тележка на пневмошинах, имеет безбортовую платформу и приводится в движение двигателем внутреннего сгорания: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Автокар;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Грузовой мотороллер;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Электро- и мототягачи;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Пневмотележки.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22. Устройства, работающие от пневмодвигателя, сжатый газ или воздух в который поступает из баллонов через систему компенсаторных устройств: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А) Автокар;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lastRenderedPageBreak/>
        <w:t xml:space="preserve">Б) Грузовой мотороллер;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Электро- и мототягачи;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Пневмотележки.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23. Устройства, которые используются для захвата штучного груза, уложенного на поддон или прокладки или сформированного в пакете с соответствующими проемами: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24. Устройства, служащие для захвата грузов, имеющих отверстия: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25. Устройства, применяющиеся при укладке автопогрузчиком в штабель проката, досок, бревен и других длинномерных грузов: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26. Устройства, использующиеся для переработки угля, песка, гравия и других сыпучих грузов: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27. Краны, у которых груз перемещается с помощью укосины стрелы или консоли, поворачивающейся в горизонтальной плоскости или в горизонтальной и вертикальной: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Стреловые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Мостовые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Кабельные краны;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Козловые краны.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28. Краны, грузовая тележка которых перемещается по несущему канату, размещенному между двумя опорами: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Стреловые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Мостовые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Кабельные краны;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Козловые краны.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195580</wp:posOffset>
            </wp:positionV>
            <wp:extent cx="1524000" cy="1143000"/>
            <wp:effectExtent l="19050" t="0" r="0" b="0"/>
            <wp:wrapTight wrapText="bothSides">
              <wp:wrapPolygon edited="0">
                <wp:start x="-270" y="0"/>
                <wp:lineTo x="-270" y="21240"/>
                <wp:lineTo x="21600" y="21240"/>
                <wp:lineTo x="21600" y="0"/>
                <wp:lineTo x="-270" y="0"/>
              </wp:wrapPolygon>
            </wp:wrapTight>
            <wp:docPr id="36" name="Рисунок 1" descr="http://belsks.by/images/lentochnye-konvey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sks.by/images/lentochnye-konveyery.jpg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0C69">
        <w:rPr>
          <w:rFonts w:ascii="Times New Roman" w:hAnsi="Times New Roman" w:cs="Times New Roman"/>
          <w:b/>
          <w:sz w:val="24"/>
          <w:szCs w:val="24"/>
        </w:rPr>
        <w:t>29. На рисунке изображен: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Скребковый конвейер;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Ленточный конвейер;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Элеватор;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Пластинчатый конвейер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30. На рисунке изображен: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66850" cy="1257300"/>
            <wp:effectExtent l="19050" t="0" r="0" b="0"/>
            <wp:wrapTight wrapText="bothSides">
              <wp:wrapPolygon edited="0">
                <wp:start x="-281" y="0"/>
                <wp:lineTo x="-281" y="21273"/>
                <wp:lineTo x="21600" y="21273"/>
                <wp:lineTo x="21600" y="0"/>
                <wp:lineTo x="-281" y="0"/>
              </wp:wrapPolygon>
            </wp:wrapTight>
            <wp:docPr id="37" name="Рисунок 4" descr="http://www.td-v.ru/upload/gallery/550/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d-v.ru/upload/gallery/550/909.jpg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6555">
        <w:rPr>
          <w:rFonts w:ascii="Times New Roman" w:hAnsi="Times New Roman" w:cs="Times New Roman"/>
          <w:sz w:val="24"/>
          <w:szCs w:val="24"/>
        </w:rPr>
        <w:t xml:space="preserve">А) Скребковый конвейер;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lastRenderedPageBreak/>
        <w:t xml:space="preserve">Б) Ленточный конвейер;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Элеватор;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Пластинчатый конвейер.</w:t>
      </w:r>
    </w:p>
    <w:p w:rsidR="003954A6" w:rsidRDefault="003954A6" w:rsidP="00395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A6439">
        <w:rPr>
          <w:rFonts w:ascii="Times New Roman" w:hAnsi="Times New Roman" w:cs="Times New Roman"/>
          <w:b/>
          <w:sz w:val="28"/>
          <w:szCs w:val="28"/>
        </w:rPr>
        <w:t>.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один правильный ответ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1. Вагоноопрокидыватели относятся к следующей группе: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Машины периодического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непрерывного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Машины комбинированного действия;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циклического действия.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2. Машины, перемещающие груз отдельными порциями через определенный интервал времени: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Машины периодического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непрерывного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Машины комбинированного действия;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циклического действия.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3. Машины, перемещающие грузы непрерывным потоком, без остановок для захвата и освобождения груза: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Машины периодического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непрерывного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Машины комбинированного действия;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циклического действия.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4. Машины, служащие для подъема груза под большим углом наклона к горизонту: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Грузоподъемные машины;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комбинированного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Передвижные машины;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напольного транспорта.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5. Свойство изделия сохранять работоспособность до наступления предельного состояния при определенной системе технического обслуживания и ремонтов: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Безотказность;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Долговечность;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Ремонтопригодность;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Сохраняемость.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6. Машины, перемещающиеся по полу, грунту, дорожному покрытию: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Грузоподъемные машины;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комбинированного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Передвижные машины;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напольного транспорта.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7. Свойство изделий сохранять работоспособность в течение заданной наработки без вынужденных перерывов (отказов):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Безотказность;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Долговечность;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Ремонтопригодность;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Сохраняемость.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8. Свойство изделий непрерывно сохранять исправное и работоспособное состояние после установленного срока хранения и транспортирования: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Безотказность;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lastRenderedPageBreak/>
        <w:t xml:space="preserve">Б) Долговечность;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Ремонтопригодность;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Сохраняемость.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9. Производительность характеризует непрерывную работу машины за 1 ч, но с учетом фактической массы груза, перемещаемого машиной (установкой):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Теоретическая;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Техническая;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Расчетная;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Эксплуатационная.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10. Производительность характеризует количество конкретно перегружаемого груза в течение одной рабочей смены при правильной организации труда, передовых ее методах и на определенном месте работы: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Теоретическая;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Техническая;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Расчетная;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Эксплуатационная.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11. Устройства, которые используют, когда пол склада расположен на уровне головки рельса и ниже, а также при укладке грузов в штабеля высотой свыше 2 м: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Сходни;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Ручные 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12. Устройства, применяющиеся для перекрытия пространства между дверным проемом вагона и полом рампы склада: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Сходни;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Ручные 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13. Устройства, служащие для подъема тяжелых грузов на небольшую высоту: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Сходни;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Ручные 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14. Устройства, служащие для перемещения тяжелых грузов на небольшие расстояния по ровной и твердой поверхности: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Роликовые слеги;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Роликовые ломы.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15. Устройства, предназначенные для погрузки, выгрузки и перемещения штучных грузов с жесткой и ровной нижней поверхностью: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Роликовые слеги;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Роликовые ломы.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16. Диск, вращающийся на оси и имеющий на ободе желоб, огибаемый тросом или цепью: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lastRenderedPageBreak/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17. Устройство, предназначенное для подъема и перемещения сыпучих грузов: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18. Устройство, предназначенное для подъема и перемещения штучных грузов по рельсовому подвесному пути: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19. Совокупность подвижных и неподвижных блоков, огибаемых гибким элементом: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20. Устройства, служащие для транспортирования грузов, размещенных на прицепных тележках: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Автокар;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Грузовой мотороллер;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Электро- и мототягачи;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Пневмотележки.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21. Четырехколесная тележка на пневмошинах, имеет безбортовую платформу и приводится в движение двигателем внутреннего сгорания: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Автокар;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Грузовой мотороллер;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Электро- и мототягачи;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Пневмотележки.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22. Устройства, работающие от пневмодвигателя, сжатый газ или воздух в который поступает из баллонов через систему компенсаторных устройств: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А) Автокар;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Грузовой мотороллер;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Электро- и мототягачи;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Пневмотележки.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23. Устройства, которые используются для захвата штучного груза, уложенного на поддон или прокладки или сформированного в пакете с соответствующими проемами: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24. Устройства, служащие для захвата грузов, имеющих отверстия: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lastRenderedPageBreak/>
        <w:t>25. Устройства, применяющиеся при укладке автопогрузчиком в штабель проката, досок, бревен и других длинномерных грузов: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26. Устройства, использующиеся для переработки угля, песка, гравия и других сыпучих грузов: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27. Краны, грузовая тележка которых перемещается по несущему канату, размещенному между двумя опорами: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Стреловые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Мостовые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Кабельные краны;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Козловые краны.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28. Краны, у которых груз перемещается с помощью укосины стрелы или консоли, поворачивающейся в горизонтальной плоскости или в горизонтальной и вертикальной: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Стреловые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Мостовые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Кабельные краны;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Козловые краны.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195580</wp:posOffset>
            </wp:positionV>
            <wp:extent cx="1524000" cy="1143000"/>
            <wp:effectExtent l="19050" t="0" r="0" b="0"/>
            <wp:wrapTight wrapText="bothSides">
              <wp:wrapPolygon edited="0">
                <wp:start x="-270" y="0"/>
                <wp:lineTo x="-270" y="21240"/>
                <wp:lineTo x="21600" y="21240"/>
                <wp:lineTo x="21600" y="0"/>
                <wp:lineTo x="-270" y="0"/>
              </wp:wrapPolygon>
            </wp:wrapTight>
            <wp:docPr id="38" name="Рисунок 1" descr="http://belsks.by/images/lentochnye-konvey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sks.by/images/lentochnye-konveyery.jpg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0C69">
        <w:rPr>
          <w:rFonts w:ascii="Times New Roman" w:hAnsi="Times New Roman" w:cs="Times New Roman"/>
          <w:b/>
          <w:sz w:val="24"/>
          <w:szCs w:val="24"/>
        </w:rPr>
        <w:t>29. На рисунке изображен: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Скребковый конвейер;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Ленточный конвейер;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Элеватор;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Пластинчатый конвейер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30. На рисунке изображен: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66850" cy="1257300"/>
            <wp:effectExtent l="19050" t="0" r="0" b="0"/>
            <wp:wrapTight wrapText="bothSides">
              <wp:wrapPolygon edited="0">
                <wp:start x="-281" y="0"/>
                <wp:lineTo x="-281" y="21273"/>
                <wp:lineTo x="21600" y="21273"/>
                <wp:lineTo x="21600" y="0"/>
                <wp:lineTo x="-281" y="0"/>
              </wp:wrapPolygon>
            </wp:wrapTight>
            <wp:docPr id="39" name="Рисунок 4" descr="http://www.td-v.ru/upload/gallery/550/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d-v.ru/upload/gallery/550/909.jpg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6555">
        <w:rPr>
          <w:rFonts w:ascii="Times New Roman" w:hAnsi="Times New Roman" w:cs="Times New Roman"/>
          <w:sz w:val="24"/>
          <w:szCs w:val="24"/>
        </w:rPr>
        <w:t xml:space="preserve">А) Скребковый конвейер;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Ленточный конвейер;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Элеватор;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Пластинчатый конвейер.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Default="003954A6" w:rsidP="003954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954A6" w:rsidRDefault="003954A6" w:rsidP="00395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A6439">
        <w:rPr>
          <w:rFonts w:ascii="Times New Roman" w:hAnsi="Times New Roman" w:cs="Times New Roman"/>
          <w:b/>
          <w:sz w:val="28"/>
          <w:szCs w:val="28"/>
        </w:rPr>
        <w:t>.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один правильный ответ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1. Машины, перемещающие грузы непрерывным потоком, без остановок для захвата и освобождения груза: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Машины периодического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непрерывного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Машины комбинированного действия;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циклического действия.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2. Машины, перемещающие груз отдельными порциями через определенный интервал времени: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Машины периодического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непрерывного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Машины комбинированного действия;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циклического действия.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3. Вагоноопрокидыватели относятся к следующей группе: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Машины периодического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непрерывного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Машины комбинированного действия;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циклического действия.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4. Машины, служащие для подъема груза под большим углом наклона к горизонту: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Грузоподъемные машины;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комбинированного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Передвижные машины;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напольного транспорта.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5. Свойство изделия сохранять работоспособность до наступления предельного состояния при определенной системе технического обслуживания и ремонтов: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Безотказность;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Долговечность;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Ремонтопригодность;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Сохраняемость.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6. Свойство изделий сохранять работоспособность в течение заданной наработки без вынужденных перерывов (отказов):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Безотказность;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Долговечность;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Ремонтопригодность;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Сохраняемость.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7. Машины, перемещающиеся по полу, грунту, дорожному покрытию: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Грузоподъемные машины;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Машины комбинированного действия;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Передвижные машины;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Машины напольного транспорта.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8. Свойство изделий непрерывно сохранять исправное и работоспособное состояние после установленного срока хранения и транспортирования: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Безотказность;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Долговечность;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Ремонтопригодность;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Сохраняемость.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lastRenderedPageBreak/>
        <w:t>9. Производительность характеризует непрерывную работу машины за 1 ч, но с учетом фактической массы груза, перемещаемого машиной (установкой):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Теоретическая;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Техническая;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Расчетная;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Эксплуатационная.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10. Производительность характеризует количество конкретно перегружаемого груза в течение одной рабочей смены при правильной организации труда, передовых ее методах и на определенном месте работы: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Теоретическая;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Техническая;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Расчетная;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Эксплуатационная.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11. Устройства, которые используют, когда пол склада расположен на уровне головки рельса и ниже, а также при укладке грузов в штабеля высотой свыше 2 м: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Сходни;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Ручные 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C0C69">
        <w:rPr>
          <w:rFonts w:ascii="Times New Roman" w:hAnsi="Times New Roman" w:cs="Times New Roman"/>
          <w:b/>
          <w:sz w:val="24"/>
          <w:szCs w:val="24"/>
        </w:rPr>
        <w:t>. Устройства, служащие для подъема тяжелых грузов на небольшую высоту: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Сходни;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Ручные 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FC0C69">
        <w:rPr>
          <w:rFonts w:ascii="Times New Roman" w:hAnsi="Times New Roman" w:cs="Times New Roman"/>
          <w:b/>
          <w:sz w:val="24"/>
          <w:szCs w:val="24"/>
        </w:rPr>
        <w:t>. Устройства, применяющиеся для перекрытия пространства между дверным проемом вагона и полом рампы склада: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Сходни;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Ручные тележки.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14. Устройства, служащие для перемещения тяжелых грузов на небольшие расстояния по ровной и твердой поверхности: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Роликовые слеги;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Роликовые ломы.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15. Устройства, предназначенные для погрузки, выгрузки и перемещения штучных грузов с жесткой и ровной нижней поверхностью: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Переходные мостки;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Роликовые слеги;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Домкраты;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Роликовые ломы.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16. Диск, вращающийся на оси и имеющий на ободе желоб, огибаемый тросом или цепью: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17. Устройство, предназначенное для подъема и перемещения сыпучих грузов</w:t>
      </w:r>
      <w:r w:rsidRPr="00C16555">
        <w:rPr>
          <w:rFonts w:ascii="Times New Roman" w:hAnsi="Times New Roman" w:cs="Times New Roman"/>
          <w:sz w:val="24"/>
          <w:szCs w:val="24"/>
        </w:rPr>
        <w:t>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lastRenderedPageBreak/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18. Устройство, предназначенное для подъема и перемещения штучных грузов по рельсовому подвесному пути: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19. Устройства, служащие для транспортирования грузов, размещенных на прицепных тележках: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Автокар;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Грузовой мотороллер;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Электро- и мототягачи; </w:t>
      </w:r>
    </w:p>
    <w:p w:rsidR="003954A6" w:rsidRPr="00FC0C69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C69">
        <w:rPr>
          <w:rFonts w:ascii="Times New Roman" w:hAnsi="Times New Roman" w:cs="Times New Roman"/>
          <w:b/>
          <w:sz w:val="24"/>
          <w:szCs w:val="24"/>
        </w:rPr>
        <w:t>20. Совокупность подвижных и неподвижных блоков, огибаемых гибким элементом: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Полиспаст;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Блок;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Подвесная тележка;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Грейферная тележка.</w:t>
      </w:r>
    </w:p>
    <w:p w:rsidR="003954A6" w:rsidRPr="00F77E34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34">
        <w:rPr>
          <w:rFonts w:ascii="Times New Roman" w:hAnsi="Times New Roman" w:cs="Times New Roman"/>
          <w:b/>
          <w:sz w:val="24"/>
          <w:szCs w:val="24"/>
        </w:rPr>
        <w:t>21. Четырехколесная тележка на пневмошинах, имеет безбортовую платформу и приводится в движение двигателем внутреннего сгорания: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Автокар;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Грузовой мотороллер;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Электро- и мототягачи;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Пневмотележки.</w:t>
      </w:r>
    </w:p>
    <w:p w:rsidR="003954A6" w:rsidRPr="00F77E34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34">
        <w:rPr>
          <w:rFonts w:ascii="Times New Roman" w:hAnsi="Times New Roman" w:cs="Times New Roman"/>
          <w:b/>
          <w:sz w:val="24"/>
          <w:szCs w:val="24"/>
        </w:rPr>
        <w:t>22. Устройства, работающие от пневмодвигателя, сжатый газ или воздух в который поступает из баллонов через систему компенсаторных устройств: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А) Автокар;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Грузовой мотороллер;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Электро- и мототягачи;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Пневмотележки.</w:t>
      </w:r>
    </w:p>
    <w:p w:rsidR="003954A6" w:rsidRPr="00F77E34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34">
        <w:rPr>
          <w:rFonts w:ascii="Times New Roman" w:hAnsi="Times New Roman" w:cs="Times New Roman"/>
          <w:b/>
          <w:sz w:val="24"/>
          <w:szCs w:val="24"/>
        </w:rPr>
        <w:t>23. Устройства, которые используются для захвата штучного груза, уложенного на поддон или прокладки или сформированного в пакете с соответствующими проемами: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77E34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34">
        <w:rPr>
          <w:rFonts w:ascii="Times New Roman" w:hAnsi="Times New Roman" w:cs="Times New Roman"/>
          <w:b/>
          <w:sz w:val="24"/>
          <w:szCs w:val="24"/>
        </w:rPr>
        <w:t>24. Устройства, служащие для захвата грузов, имеющих отверстия: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77E34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34">
        <w:rPr>
          <w:rFonts w:ascii="Times New Roman" w:hAnsi="Times New Roman" w:cs="Times New Roman"/>
          <w:b/>
          <w:sz w:val="24"/>
          <w:szCs w:val="24"/>
        </w:rPr>
        <w:t>25. Устройства, применяющиеся при укладке автопогрузчиком в штабель проката, досок, бревен и других длинномерных грузов: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lastRenderedPageBreak/>
        <w:t>Г) Клещевые захваты.</w:t>
      </w:r>
    </w:p>
    <w:p w:rsidR="003954A6" w:rsidRPr="00F77E34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34">
        <w:rPr>
          <w:rFonts w:ascii="Times New Roman" w:hAnsi="Times New Roman" w:cs="Times New Roman"/>
          <w:b/>
          <w:sz w:val="24"/>
          <w:szCs w:val="24"/>
        </w:rPr>
        <w:t>26. Устройства, использующиеся для переработки угля, песка, гравия и других сыпучих грузов: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Ковш;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Вилы;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Штыревые захваты;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Клещевые захваты.</w:t>
      </w:r>
    </w:p>
    <w:p w:rsidR="003954A6" w:rsidRPr="00F77E34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34">
        <w:rPr>
          <w:rFonts w:ascii="Times New Roman" w:hAnsi="Times New Roman" w:cs="Times New Roman"/>
          <w:b/>
          <w:sz w:val="24"/>
          <w:szCs w:val="24"/>
        </w:rPr>
        <w:t>27. Краны, грузовая тележка которых перемещается по несущему канату, размещенному между двумя опорами: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Стреловые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Мостовые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Кабельные краны;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Козловые краны.</w:t>
      </w:r>
    </w:p>
    <w:p w:rsidR="003954A6" w:rsidRPr="00F77E34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34">
        <w:rPr>
          <w:rFonts w:ascii="Times New Roman" w:hAnsi="Times New Roman" w:cs="Times New Roman"/>
          <w:b/>
          <w:sz w:val="24"/>
          <w:szCs w:val="24"/>
        </w:rPr>
        <w:t>28. Краны, у которых груз перемещается с помощью укосины стрелы или консоли, поворачивающейся в горизонтальной плоскости или в горизонтальной и вертикальной: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Стреловые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Мостовые краны;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Кабельные краны;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Козловые краны.</w:t>
      </w:r>
    </w:p>
    <w:p w:rsidR="003954A6" w:rsidRPr="00F77E34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195580</wp:posOffset>
            </wp:positionV>
            <wp:extent cx="1524000" cy="1143000"/>
            <wp:effectExtent l="19050" t="0" r="0" b="0"/>
            <wp:wrapTight wrapText="bothSides">
              <wp:wrapPolygon edited="0">
                <wp:start x="-270" y="0"/>
                <wp:lineTo x="-270" y="21240"/>
                <wp:lineTo x="21600" y="21240"/>
                <wp:lineTo x="21600" y="0"/>
                <wp:lineTo x="-270" y="0"/>
              </wp:wrapPolygon>
            </wp:wrapTight>
            <wp:docPr id="40" name="Рисунок 1" descr="http://belsks.by/images/lentochnye-konvey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sks.by/images/lentochnye-konveyery.jpg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7E34">
        <w:rPr>
          <w:rFonts w:ascii="Times New Roman" w:hAnsi="Times New Roman" w:cs="Times New Roman"/>
          <w:b/>
          <w:sz w:val="24"/>
          <w:szCs w:val="24"/>
        </w:rPr>
        <w:t>29. На рисунке изображен: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А) Скребковый конвейер;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Ленточный конвейер;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Элеватор;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Пластинчатый конвейер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F77E34" w:rsidRDefault="003954A6" w:rsidP="00395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34">
        <w:rPr>
          <w:rFonts w:ascii="Times New Roman" w:hAnsi="Times New Roman" w:cs="Times New Roman"/>
          <w:b/>
          <w:sz w:val="24"/>
          <w:szCs w:val="24"/>
        </w:rPr>
        <w:t>30. На рисунке изображен: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66850" cy="1257300"/>
            <wp:effectExtent l="19050" t="0" r="0" b="0"/>
            <wp:wrapTight wrapText="bothSides">
              <wp:wrapPolygon edited="0">
                <wp:start x="-281" y="0"/>
                <wp:lineTo x="-281" y="21273"/>
                <wp:lineTo x="21600" y="21273"/>
                <wp:lineTo x="21600" y="0"/>
                <wp:lineTo x="-281" y="0"/>
              </wp:wrapPolygon>
            </wp:wrapTight>
            <wp:docPr id="41" name="Рисунок 4" descr="http://www.td-v.ru/upload/gallery/550/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d-v.ru/upload/gallery/550/909.jpg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6555">
        <w:rPr>
          <w:rFonts w:ascii="Times New Roman" w:hAnsi="Times New Roman" w:cs="Times New Roman"/>
          <w:sz w:val="24"/>
          <w:szCs w:val="24"/>
        </w:rPr>
        <w:t xml:space="preserve">А) Скребковый конвейер; </w:t>
      </w:r>
    </w:p>
    <w:p w:rsidR="003954A6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Б) Ленточный конвейер;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 xml:space="preserve">В) Элеватор; 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555">
        <w:rPr>
          <w:rFonts w:ascii="Times New Roman" w:hAnsi="Times New Roman" w:cs="Times New Roman"/>
          <w:sz w:val="24"/>
          <w:szCs w:val="24"/>
        </w:rPr>
        <w:t>Г) Пластинчатый конвейер.</w:t>
      </w:r>
    </w:p>
    <w:p w:rsidR="003954A6" w:rsidRPr="00C16555" w:rsidRDefault="003954A6" w:rsidP="00395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Pr="00C16555" w:rsidRDefault="003954A6" w:rsidP="003954A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954A6" w:rsidRDefault="003954A6" w:rsidP="003954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3954A6" w:rsidRDefault="003954A6" w:rsidP="00395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44A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Эталон выполнения</w:t>
      </w:r>
    </w:p>
    <w:p w:rsidR="003954A6" w:rsidRPr="00844A96" w:rsidRDefault="003954A6" w:rsidP="00395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2392"/>
        <w:gridCol w:w="2392"/>
        <w:gridCol w:w="2393"/>
        <w:gridCol w:w="2393"/>
      </w:tblGrid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вариант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954A6" w:rsidRPr="00FE698B" w:rsidTr="003954A6"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92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93" w:type="dxa"/>
            <w:vAlign w:val="center"/>
          </w:tcPr>
          <w:p w:rsidR="003954A6" w:rsidRPr="00FE698B" w:rsidRDefault="003954A6" w:rsidP="00395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</w:tbl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E07" w:rsidRDefault="003B6E07" w:rsidP="0088757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4A6" w:rsidRPr="005C641E" w:rsidRDefault="003954A6" w:rsidP="0088757A">
      <w:pPr>
        <w:shd w:val="clear" w:color="auto" w:fill="D9D9D9" w:themeFill="background1" w:themeFillShade="D9"/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C641E">
        <w:rPr>
          <w:rFonts w:ascii="Times New Roman" w:hAnsi="Times New Roman"/>
          <w:b/>
          <w:bCs/>
          <w:caps/>
          <w:sz w:val="28"/>
          <w:szCs w:val="28"/>
        </w:rPr>
        <w:lastRenderedPageBreak/>
        <w:t>Промежуточная аттестация</w:t>
      </w:r>
    </w:p>
    <w:p w:rsidR="00B613AE" w:rsidRDefault="00B613AE" w:rsidP="0088757A">
      <w:pPr>
        <w:pStyle w:val="a6"/>
        <w:widowControl w:val="0"/>
        <w:ind w:left="0" w:firstLine="284"/>
        <w:jc w:val="both"/>
        <w:rPr>
          <w:b/>
          <w:sz w:val="28"/>
          <w:szCs w:val="28"/>
          <w:u w:val="single"/>
        </w:rPr>
      </w:pPr>
    </w:p>
    <w:p w:rsidR="001111A3" w:rsidRPr="001111A3" w:rsidRDefault="00441BF5" w:rsidP="001111A3">
      <w:pPr>
        <w:pStyle w:val="a6"/>
        <w:widowControl w:val="0"/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</w:t>
      </w:r>
      <w:r w:rsidR="001111A3" w:rsidRPr="001111A3">
        <w:rPr>
          <w:b/>
          <w:sz w:val="28"/>
          <w:szCs w:val="28"/>
        </w:rPr>
        <w:t>опрос</w:t>
      </w:r>
      <w:r>
        <w:rPr>
          <w:b/>
          <w:sz w:val="28"/>
          <w:szCs w:val="28"/>
        </w:rPr>
        <w:t>ов</w:t>
      </w:r>
      <w:r w:rsidR="001111A3" w:rsidRPr="001111A3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промежуточной аттестации (экзамен)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0"/>
        </w:rPr>
      </w:pPr>
      <w:r w:rsidRPr="00A01A81">
        <w:rPr>
          <w:sz w:val="28"/>
          <w:szCs w:val="28"/>
        </w:rPr>
        <w:t>Роль технических средств железнодорожного транспорта в организации перевозок пассажиров и различных грузов.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0"/>
        </w:rPr>
      </w:pPr>
      <w:r w:rsidRPr="00A01A81">
        <w:rPr>
          <w:sz w:val="28"/>
          <w:szCs w:val="20"/>
        </w:rPr>
        <w:t>Общие требования к подвижному составу.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0"/>
        </w:rPr>
      </w:pPr>
      <w:r w:rsidRPr="00A01A81">
        <w:rPr>
          <w:sz w:val="28"/>
          <w:szCs w:val="20"/>
        </w:rPr>
        <w:t>Габариты на железнодорожном транспорте.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0"/>
        </w:rPr>
      </w:pPr>
      <w:r w:rsidRPr="00A01A81">
        <w:rPr>
          <w:sz w:val="28"/>
          <w:szCs w:val="20"/>
        </w:rPr>
        <w:t>Надежность подвижного состава.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Назначение и классификация вагонов. Основные элементы вагонов.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Технико-экономические характеристики вагонов.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 xml:space="preserve">Пассажирский и грузовой парки вагонов. 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Знаки и надписи на грузовых вагонах.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Система нумерации подвижного состава.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Назначение и устройство колесных пар вагонов.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Требования к содержанию колесных пар. Неисправности колесных пар.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Назначение и типы букс, рессорное подвешивание.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Назначение и классификация тележек вагонов.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Назначение и строение автосцепного устройства.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Требования ПТЭ к автосцепному устройству.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Назначение и классификация кузовов грузовых вагонов.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Назначение и виды контейнеров.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Кузова пассажирских вагонов. Отопление, водоснабжение.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Электрооборудование, система вентиляции и кондиционирование пассажирских вагонов.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Основные сооружения и устройства вагонного хозяйства.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Система технического обслуживания и ремонта вагонов.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color w:val="000000"/>
          <w:sz w:val="28"/>
          <w:szCs w:val="28"/>
        </w:rPr>
        <w:t>Работа ремонтно-экипировочного депо.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Назначение и классификация тормозов. Тормозное оборудование вагонов.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Схема тормозного оборудования. Полное и сокращенное опробование тормозов.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Сравнение различных видов тяги. Классификация тягового подвижного состава.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 xml:space="preserve">Нумерация локомотивов. </w:t>
      </w:r>
      <w:r w:rsidRPr="00A01A81">
        <w:rPr>
          <w:bCs/>
          <w:spacing w:val="-1"/>
          <w:sz w:val="28"/>
          <w:szCs w:val="28"/>
        </w:rPr>
        <w:t>Основные требования к локомотивам и моторвагонному подвижному составу.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Общие сведения об электровозах.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Механическое оборудование электровоза.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Электрическое оборудование электровоза.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z w:val="28"/>
          <w:szCs w:val="28"/>
        </w:rPr>
        <w:t>Устройство тепловоза. Основные технические характеристики.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Локомотивное депо. Обслуживание локомотивов и организация их работы.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Система технического обслуживания и ремонта локомотивов.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Схема электроснабжения железных дорог. Требования ПТЭ (уровень напряжения, габариты подвески контактного провода и опоры контактной сети).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Устройства сигнализации, централизации, блокировки на перегонах (автоматическая блокировка, диспетчерский контроль за движением поездов).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Устройства сигнализации, централизации, блокировки на перегонах (полуавтоматическая блокировка, АЛСН, автоматическая переездная сигнализация).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Устройства сигнализации, централизации, блокировки на станциях.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lastRenderedPageBreak/>
        <w:t>Классификация погрузочно-разгрузочных машин и устройств. Производительность машины и установки.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z w:val="28"/>
          <w:szCs w:val="28"/>
        </w:rPr>
        <w:t xml:space="preserve">Средства малой механизации и простейшие приспособления. </w:t>
      </w:r>
      <w:r w:rsidRPr="00A01A81">
        <w:rPr>
          <w:sz w:val="28"/>
          <w:szCs w:val="28"/>
        </w:rPr>
        <w:t>Классификация погрузчиков.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Электропогрузчики, автопогрузчики. Вилочные и ковшовые погрузчики.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Классификация кранов. Краны мостового типа, стреловые, кабельные.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Назначение и классификация конвейеров. Ленточные конвейеры, винтовые. Элеваторы, вагоноопрокидыватели.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Техническое обслуживание и ремонт погрузочно-разгрузочных машин.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Назначение и техническое оснащение транспортно-складских комплексов.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Назначение и классификация складов. Устройство складов.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Повышенные пути, эстакады. Элементная и комплексная механизация и автоматизация погрузочно-разгрузочных работ.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Санитарно-технические устройства складов, освещения. Охранная и пожарная сигнализация и противопожарное оборудование.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Характеристика и классификация тарно-упаковочных и штучных грузов. Способы упаковки.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Понятия о транспортных пакетах. Способы пакетирования.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Механизация погрузочно-разгрузочных работ с тарно-упаковочными и штучными грузами.  Схема комплексной механизации.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Определение площади и основных параметров склада для тарно-упаковочных и штучных грузов.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Контейнерная транспортная система, ее технические средства, оснащение контейнерных пунктов.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Определение вместимости и основных параметров контейнерной площадки и специализированного контейнерного пункта.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Характеристика и способы хранения лесных грузов. Перевозка лесоматериалов в пакетах.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Комплексная механизация погрузочно-разгрузочных работ и складских операций с лесными грузами. Требования техники безопасности и противопожарные мероприятия.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Условия хранения металлов и металлоизделий. Схемы комплексной механизации.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Характеристика грузов, перевозимых насыпью и навалом. Склады для их хранения.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Комплексная механизация погрузочно-разгрузочных работ с грузами, перевозимыми насыпью и навалом. Складские операции с цементом, минеральными удобрениями и др. пылевидными и химическими грузами. Требования техники безопасности.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Характеристика наливных грузов, склады нефтепродуктов, налив и слив грузов.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bCs/>
          <w:spacing w:val="-1"/>
          <w:sz w:val="28"/>
          <w:szCs w:val="28"/>
        </w:rPr>
        <w:t>Качественная характеристика зерновых грузов, склады для хранения.</w:t>
      </w:r>
    </w:p>
    <w:p w:rsidR="001111A3" w:rsidRPr="00A01A81" w:rsidRDefault="001111A3" w:rsidP="001111A3">
      <w:pPr>
        <w:pStyle w:val="a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1A81">
        <w:rPr>
          <w:sz w:val="28"/>
          <w:szCs w:val="28"/>
        </w:rPr>
        <w:t>Технико-экономическое сравнение схем механизации погрузочно-разгрузочных работ.</w:t>
      </w:r>
    </w:p>
    <w:p w:rsidR="001111A3" w:rsidRDefault="001111A3" w:rsidP="001111A3">
      <w:pPr>
        <w:jc w:val="center"/>
        <w:rPr>
          <w:b/>
          <w:caps/>
          <w:sz w:val="28"/>
          <w:szCs w:val="20"/>
          <w:u w:val="single"/>
        </w:rPr>
      </w:pPr>
    </w:p>
    <w:p w:rsidR="001111A3" w:rsidRPr="002040A6" w:rsidRDefault="001111A3" w:rsidP="001111A3">
      <w:pPr>
        <w:jc w:val="center"/>
        <w:rPr>
          <w:b/>
          <w:caps/>
          <w:sz w:val="28"/>
          <w:szCs w:val="20"/>
          <w:u w:val="single"/>
        </w:rPr>
      </w:pPr>
    </w:p>
    <w:p w:rsidR="001111A3" w:rsidRDefault="001111A3" w:rsidP="0046269A">
      <w:pPr>
        <w:spacing w:after="0" w:line="240" w:lineRule="auto"/>
        <w:jc w:val="center"/>
        <w:rPr>
          <w:rStyle w:val="24"/>
        </w:rPr>
      </w:pPr>
      <w:r w:rsidRPr="00804888">
        <w:rPr>
          <w:rStyle w:val="24"/>
        </w:rPr>
        <w:lastRenderedPageBreak/>
        <w:t xml:space="preserve">Билеты для проведения </w:t>
      </w:r>
      <w:r>
        <w:rPr>
          <w:rStyle w:val="24"/>
        </w:rPr>
        <w:t>экзамена</w:t>
      </w:r>
    </w:p>
    <w:p w:rsidR="001111A3" w:rsidRDefault="001111A3" w:rsidP="0046269A">
      <w:pPr>
        <w:pStyle w:val="a6"/>
        <w:widowControl w:val="0"/>
        <w:ind w:left="0" w:firstLine="284"/>
        <w:jc w:val="both"/>
        <w:rPr>
          <w:b/>
          <w:sz w:val="28"/>
          <w:szCs w:val="28"/>
          <w:u w:val="single"/>
        </w:rPr>
      </w:pPr>
    </w:p>
    <w:p w:rsidR="003954A6" w:rsidRPr="000454D8" w:rsidRDefault="003954A6" w:rsidP="00441BF5">
      <w:pPr>
        <w:pStyle w:val="a6"/>
        <w:widowControl w:val="0"/>
        <w:ind w:left="0" w:firstLine="709"/>
        <w:jc w:val="both"/>
        <w:rPr>
          <w:b/>
          <w:sz w:val="28"/>
          <w:szCs w:val="28"/>
        </w:rPr>
      </w:pPr>
      <w:r w:rsidRPr="000454D8">
        <w:rPr>
          <w:b/>
          <w:sz w:val="28"/>
          <w:szCs w:val="28"/>
        </w:rPr>
        <w:t>Инструкция для экзаменующегося:</w:t>
      </w:r>
    </w:p>
    <w:p w:rsidR="003954A6" w:rsidRPr="001A23F1" w:rsidRDefault="003954A6" w:rsidP="00441BF5">
      <w:pPr>
        <w:pStyle w:val="a6"/>
        <w:widowControl w:val="0"/>
        <w:ind w:left="0" w:firstLine="709"/>
        <w:jc w:val="both"/>
        <w:rPr>
          <w:sz w:val="28"/>
          <w:szCs w:val="28"/>
        </w:rPr>
      </w:pPr>
      <w:r w:rsidRPr="001A23F1">
        <w:rPr>
          <w:sz w:val="28"/>
          <w:szCs w:val="28"/>
        </w:rPr>
        <w:t>1. Прочтите внимательно инструкцию.</w:t>
      </w:r>
    </w:p>
    <w:p w:rsidR="003954A6" w:rsidRPr="001A23F1" w:rsidRDefault="003954A6" w:rsidP="00441BF5">
      <w:pPr>
        <w:pStyle w:val="a6"/>
        <w:widowControl w:val="0"/>
        <w:ind w:left="0" w:firstLine="709"/>
        <w:jc w:val="both"/>
        <w:rPr>
          <w:sz w:val="28"/>
          <w:szCs w:val="28"/>
        </w:rPr>
      </w:pPr>
      <w:r w:rsidRPr="001A23F1">
        <w:rPr>
          <w:sz w:val="28"/>
          <w:szCs w:val="28"/>
        </w:rPr>
        <w:t xml:space="preserve">2. При подготовке к ответу и непосредственно во время ответа на </w:t>
      </w:r>
      <w:r w:rsidR="004A7EA6">
        <w:rPr>
          <w:sz w:val="28"/>
          <w:szCs w:val="28"/>
        </w:rPr>
        <w:t>экзамене</w:t>
      </w:r>
      <w:r w:rsidRPr="001A23F1">
        <w:rPr>
          <w:sz w:val="28"/>
          <w:szCs w:val="28"/>
        </w:rPr>
        <w:t xml:space="preserve"> обучающимся разрешается пользоваться лабораторным и демонстрационным оборудованием, калькуляторами, справочниками и таблицами, не содержащими прямого ответа на вопросы билетов.</w:t>
      </w:r>
    </w:p>
    <w:p w:rsidR="003954A6" w:rsidRPr="001A23F1" w:rsidRDefault="003954A6" w:rsidP="00441BF5">
      <w:pPr>
        <w:pStyle w:val="a6"/>
        <w:widowControl w:val="0"/>
        <w:ind w:left="0" w:firstLine="709"/>
        <w:jc w:val="both"/>
        <w:rPr>
          <w:sz w:val="28"/>
          <w:szCs w:val="28"/>
        </w:rPr>
      </w:pPr>
      <w:r w:rsidRPr="001A23F1">
        <w:rPr>
          <w:sz w:val="28"/>
          <w:szCs w:val="28"/>
        </w:rPr>
        <w:t>3. При выполнении заданий Вы можете пользоваться черновиком. Советуем выполнять задания в том порядке, в котором они даны. Для экономии времени пропускайте задание, которое не уда</w:t>
      </w:r>
      <w:r>
        <w:rPr>
          <w:sz w:val="28"/>
          <w:szCs w:val="28"/>
        </w:rPr>
        <w:t>е</w:t>
      </w:r>
      <w:r w:rsidRPr="001A23F1">
        <w:rPr>
          <w:sz w:val="28"/>
          <w:szCs w:val="28"/>
        </w:rPr>
        <w:t>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3954A6" w:rsidRPr="001A23F1" w:rsidRDefault="003954A6" w:rsidP="00441BF5">
      <w:pPr>
        <w:pStyle w:val="a6"/>
        <w:widowControl w:val="0"/>
        <w:ind w:left="0" w:firstLine="709"/>
        <w:jc w:val="both"/>
        <w:rPr>
          <w:sz w:val="28"/>
          <w:szCs w:val="28"/>
        </w:rPr>
      </w:pPr>
      <w:r w:rsidRPr="001A23F1">
        <w:rPr>
          <w:sz w:val="28"/>
          <w:szCs w:val="28"/>
        </w:rPr>
        <w:t>4. Время на подготовку – 20 минут.</w:t>
      </w:r>
    </w:p>
    <w:p w:rsidR="00E7634D" w:rsidRDefault="00E7634D" w:rsidP="00E7634D">
      <w:pPr>
        <w:pStyle w:val="a6"/>
        <w:widowControl w:val="0"/>
        <w:ind w:left="0" w:firstLine="709"/>
        <w:jc w:val="both"/>
        <w:rPr>
          <w:sz w:val="28"/>
          <w:szCs w:val="28"/>
        </w:rPr>
      </w:pPr>
    </w:p>
    <w:p w:rsidR="006E200B" w:rsidRPr="008A7B27" w:rsidRDefault="006E200B" w:rsidP="006E2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27">
        <w:rPr>
          <w:rFonts w:ascii="Times New Roman" w:hAnsi="Times New Roman" w:cs="Times New Roman"/>
          <w:sz w:val="28"/>
          <w:szCs w:val="28"/>
        </w:rPr>
        <w:t xml:space="preserve">Контролируемые компетенции </w:t>
      </w:r>
      <w:r w:rsidRPr="006E200B">
        <w:rPr>
          <w:rFonts w:ascii="Times New Roman" w:eastAsia="Times New Roman" w:hAnsi="Times New Roman" w:cs="Times New Roman"/>
          <w:sz w:val="28"/>
          <w:szCs w:val="28"/>
        </w:rPr>
        <w:t xml:space="preserve">ОК 01, </w:t>
      </w:r>
      <w:r w:rsidR="00416DA3">
        <w:rPr>
          <w:rFonts w:ascii="Times New Roman" w:eastAsia="Times New Roman" w:hAnsi="Times New Roman" w:cs="Times New Roman"/>
          <w:sz w:val="28"/>
          <w:szCs w:val="28"/>
        </w:rPr>
        <w:t>ОК 02</w:t>
      </w:r>
      <w:r w:rsidRPr="006E20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6DA3">
        <w:rPr>
          <w:rFonts w:ascii="Times New Roman" w:eastAsia="Times New Roman" w:hAnsi="Times New Roman" w:cs="Times New Roman"/>
          <w:sz w:val="28"/>
          <w:szCs w:val="28"/>
        </w:rPr>
        <w:t>ПК 2.1</w:t>
      </w:r>
      <w:r w:rsidRPr="006E200B">
        <w:rPr>
          <w:rFonts w:ascii="Times New Roman" w:eastAsia="Times New Roman" w:hAnsi="Times New Roman" w:cs="Times New Roman"/>
          <w:sz w:val="28"/>
          <w:szCs w:val="28"/>
        </w:rPr>
        <w:t>, ПК 3.1,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ПК 3.2</w:t>
      </w:r>
    </w:p>
    <w:p w:rsidR="00E7634D" w:rsidRDefault="00E7634D" w:rsidP="003954A6">
      <w:pPr>
        <w:pStyle w:val="a6"/>
        <w:widowControl w:val="0"/>
        <w:ind w:left="0" w:firstLine="709"/>
        <w:jc w:val="both"/>
        <w:rPr>
          <w:b/>
          <w:sz w:val="28"/>
          <w:szCs w:val="28"/>
        </w:rPr>
      </w:pPr>
    </w:p>
    <w:p w:rsidR="003954A6" w:rsidRPr="000454D8" w:rsidRDefault="003954A6" w:rsidP="003954A6">
      <w:pPr>
        <w:pStyle w:val="a6"/>
        <w:widowControl w:val="0"/>
        <w:ind w:left="0" w:firstLine="709"/>
        <w:jc w:val="both"/>
        <w:rPr>
          <w:b/>
          <w:sz w:val="28"/>
          <w:szCs w:val="28"/>
        </w:rPr>
      </w:pPr>
      <w:r w:rsidRPr="000454D8">
        <w:rPr>
          <w:b/>
          <w:sz w:val="28"/>
          <w:szCs w:val="28"/>
        </w:rPr>
        <w:t>Критерии оценки:</w:t>
      </w:r>
    </w:p>
    <w:p w:rsidR="003954A6" w:rsidRPr="0050302F" w:rsidRDefault="003954A6" w:rsidP="003954A6">
      <w:pPr>
        <w:pStyle w:val="a6"/>
        <w:widowControl w:val="0"/>
        <w:ind w:left="0" w:firstLine="709"/>
        <w:jc w:val="both"/>
        <w:rPr>
          <w:sz w:val="28"/>
          <w:szCs w:val="28"/>
        </w:rPr>
      </w:pPr>
      <w:r w:rsidRPr="0050302F">
        <w:rPr>
          <w:b/>
          <w:sz w:val="28"/>
          <w:szCs w:val="28"/>
        </w:rPr>
        <w:t>оценка «отлично»</w:t>
      </w:r>
      <w:r w:rsidR="00441BF5">
        <w:rPr>
          <w:b/>
          <w:sz w:val="28"/>
          <w:szCs w:val="28"/>
        </w:rPr>
        <w:t xml:space="preserve"> </w:t>
      </w:r>
      <w:r w:rsidRPr="0050302F">
        <w:rPr>
          <w:sz w:val="28"/>
          <w:szCs w:val="28"/>
        </w:rPr>
        <w:t>– заслуживает обучающийся, показавший глубокий и всесторонний уровень знания дисциплины, успешно выполнивший задания, предусмотренные программой.</w:t>
      </w:r>
    </w:p>
    <w:p w:rsidR="003954A6" w:rsidRPr="0050302F" w:rsidRDefault="003954A6" w:rsidP="003954A6">
      <w:pPr>
        <w:pStyle w:val="a6"/>
        <w:widowControl w:val="0"/>
        <w:ind w:left="0" w:firstLine="709"/>
        <w:jc w:val="both"/>
        <w:rPr>
          <w:sz w:val="28"/>
          <w:szCs w:val="28"/>
        </w:rPr>
      </w:pPr>
      <w:r w:rsidRPr="0050302F">
        <w:rPr>
          <w:b/>
          <w:sz w:val="28"/>
          <w:szCs w:val="28"/>
        </w:rPr>
        <w:t>оценка «хорошо»</w:t>
      </w:r>
      <w:r w:rsidRPr="0050302F">
        <w:rPr>
          <w:sz w:val="28"/>
          <w:szCs w:val="28"/>
        </w:rPr>
        <w:t xml:space="preserve"> </w:t>
      </w:r>
      <w:r w:rsidR="00441BF5">
        <w:rPr>
          <w:b/>
          <w:sz w:val="28"/>
          <w:szCs w:val="28"/>
        </w:rPr>
        <w:t xml:space="preserve"> </w:t>
      </w:r>
      <w:r w:rsidRPr="0050302F">
        <w:rPr>
          <w:sz w:val="28"/>
          <w:szCs w:val="28"/>
        </w:rPr>
        <w:t>– заслуживает обучающийся, показавший полное знание дисциплины, успешно выполнивший задания, предусмотренные программой, но допустивший незначительные недочеты в ответе.</w:t>
      </w:r>
    </w:p>
    <w:p w:rsidR="003954A6" w:rsidRPr="0050302F" w:rsidRDefault="003954A6" w:rsidP="003954A6">
      <w:pPr>
        <w:pStyle w:val="a6"/>
        <w:widowControl w:val="0"/>
        <w:ind w:left="0" w:firstLine="709"/>
        <w:jc w:val="both"/>
        <w:rPr>
          <w:sz w:val="28"/>
          <w:szCs w:val="28"/>
        </w:rPr>
      </w:pPr>
      <w:r w:rsidRPr="0050302F">
        <w:rPr>
          <w:b/>
          <w:sz w:val="28"/>
          <w:szCs w:val="28"/>
        </w:rPr>
        <w:t>оценка «удовлетворительно»</w:t>
      </w:r>
      <w:r w:rsidR="00441BF5">
        <w:rPr>
          <w:b/>
          <w:sz w:val="28"/>
          <w:szCs w:val="28"/>
        </w:rPr>
        <w:t xml:space="preserve"> </w:t>
      </w:r>
      <w:r w:rsidRPr="0050302F">
        <w:rPr>
          <w:sz w:val="28"/>
          <w:szCs w:val="28"/>
        </w:rPr>
        <w:t>– заслуживает обучающийся, показавший знание дисциплины в объеме, достаточном для продолжения обучения, справившийся с заданиями, предусмотренными программой (допускаются неполные ответы на поставленные вопросы).</w:t>
      </w:r>
    </w:p>
    <w:p w:rsidR="003954A6" w:rsidRDefault="003954A6" w:rsidP="003954A6">
      <w:pPr>
        <w:pStyle w:val="a6"/>
        <w:widowControl w:val="0"/>
        <w:ind w:left="0" w:firstLine="709"/>
        <w:jc w:val="both"/>
        <w:rPr>
          <w:sz w:val="28"/>
          <w:szCs w:val="28"/>
        </w:rPr>
      </w:pPr>
      <w:r w:rsidRPr="0050302F">
        <w:rPr>
          <w:b/>
          <w:sz w:val="28"/>
          <w:szCs w:val="28"/>
        </w:rPr>
        <w:t>оценка «неудовлетворительно»</w:t>
      </w:r>
      <w:r w:rsidR="00441BF5">
        <w:rPr>
          <w:b/>
          <w:sz w:val="28"/>
          <w:szCs w:val="28"/>
        </w:rPr>
        <w:t xml:space="preserve"> </w:t>
      </w:r>
      <w:r w:rsidRPr="0050302F">
        <w:rPr>
          <w:sz w:val="28"/>
          <w:szCs w:val="28"/>
        </w:rPr>
        <w:t>– заслуживает обучающийся, обнаруживший значительные пробелы в знании дисциплины, допустивший принципиальные ошибки при выполнении заданий, предусмотренных программой.</w:t>
      </w:r>
    </w:p>
    <w:p w:rsidR="003954A6" w:rsidRDefault="003954A6" w:rsidP="003954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11A3" w:rsidRDefault="001111A3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C55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18"/>
              </w:numPr>
              <w:jc w:val="both"/>
            </w:pPr>
          </w:p>
        </w:tc>
        <w:tc>
          <w:tcPr>
            <w:tcW w:w="9781" w:type="dxa"/>
            <w:vAlign w:val="center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Роль технических средств железнодорожного транспорта в организации перевозок пассажиров и различных грузов.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18"/>
              </w:numPr>
              <w:jc w:val="both"/>
            </w:pPr>
          </w:p>
        </w:tc>
        <w:tc>
          <w:tcPr>
            <w:tcW w:w="9781" w:type="dxa"/>
            <w:vAlign w:val="center"/>
          </w:tcPr>
          <w:p w:rsidR="001111A3" w:rsidRPr="001111A3" w:rsidRDefault="001111A3" w:rsidP="001111A3">
            <w:pPr>
              <w:pStyle w:val="a6"/>
              <w:ind w:left="0"/>
              <w:jc w:val="both"/>
            </w:pPr>
            <w:r w:rsidRPr="001111A3">
              <w:t>Схема тормозного оборудования. Полное и сокращенное опробование тормозов.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Назначение и классификация кузовов грузовых вагонов.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  <w:vAlign w:val="center"/>
          </w:tcPr>
          <w:p w:rsidR="001111A3" w:rsidRPr="001111A3" w:rsidRDefault="001111A3" w:rsidP="001111A3">
            <w:pPr>
              <w:pStyle w:val="a6"/>
              <w:ind w:left="0"/>
              <w:jc w:val="both"/>
            </w:pPr>
            <w:r w:rsidRPr="001111A3">
              <w:t>Электропогрузчики, автопогрузчики. Вилочные и ковшовые погрузчики.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</w:rPr>
        <w:br w:type="page"/>
      </w: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№3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19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Габариты на железнодорожном транспорте.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19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Общие сведения об электровозах.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№4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Общие требования к подвижному составу.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  <w:color w:val="000000"/>
              </w:rPr>
              <w:t>Работа ремонтно-экипировочного депо.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</w:rPr>
        <w:br w:type="page"/>
      </w: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№5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0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Назначение и строение автосцепного устройства.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0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Санитарно-технические устройства складов, освещения.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Охранная и пожарная сигнализация и противопожарное оборудование.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№6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Назначение и устройство колесных пар вагонов.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Характеристика и способы хранения лесных грузов. Перевозка лесоматериалов в пакетах.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pStyle w:val="a6"/>
        <w:ind w:left="284"/>
        <w:jc w:val="both"/>
      </w:pP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№7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1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Электрооборудование, система вентиляции и кондиционирование пассажирских вагонов.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1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Условия хранения металлов и металлоизделий. Схемы комплексной механизации.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№8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Технико-экономические характеристики вагонов.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Понятия о транспортных пакетах. Способы пакетирования.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№9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2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Сравнение различных видов тяги. Классификация тягового подвижного состава.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2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Назначение и техническое оснащение транспортно-складских комплексов.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№10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Назначение и типы букс, рессорное подвешивание.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Назначение и классификация конвейеров. Ленточные конвейеры, винтовые.</w:t>
            </w:r>
            <w:r w:rsidRPr="001111A3">
              <w:rPr>
                <w:rFonts w:ascii="Times New Roman" w:hAnsi="Times New Roman" w:cs="Times New Roman"/>
              </w:rPr>
              <w:t xml:space="preserve"> Элеваторы, вагоноопрокидыватели.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№11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3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Требования к содержанию колесных пар. Неисправности колесных пар.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3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Устройства сигнализации, централизации, блокировки на станциях.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№12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Надежность подвижного состава.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Характеристика наливных грузов, склады нефтепродуктов, налив и слив грузов.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pStyle w:val="a6"/>
        <w:ind w:left="284"/>
        <w:jc w:val="both"/>
      </w:pP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№13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4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Система технического обслуживания и ремонта вагонов.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4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Определение вместимости и основных параметров контейнерной площадки и специализированного контейнерного пункта.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№14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Требования ПТЭ к автосцепному устройству.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Качественная характеристика зерновых грузов, склады для хранения.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№15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5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Назначение и классификация вагонов. Основные элементы вагонов.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5"/>
              </w:numPr>
              <w:jc w:val="both"/>
            </w:pPr>
          </w:p>
        </w:tc>
        <w:tc>
          <w:tcPr>
            <w:tcW w:w="9781" w:type="dxa"/>
            <w:vAlign w:val="center"/>
          </w:tcPr>
          <w:p w:rsidR="001111A3" w:rsidRPr="001111A3" w:rsidRDefault="001111A3" w:rsidP="001111A3">
            <w:pPr>
              <w:pStyle w:val="a6"/>
              <w:ind w:left="0"/>
              <w:jc w:val="both"/>
            </w:pPr>
            <w:r w:rsidRPr="001111A3">
              <w:t>Устройства сигнализации, централизации, блокировки на перегонах (автоматическая блокировка, диспетчерский контроль за движением поездов).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№16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  <w:bCs/>
                <w:spacing w:val="-1"/>
              </w:rPr>
              <w:t>М</w:t>
            </w: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еханиче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>ское оборудование</w:t>
            </w: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 xml:space="preserve"> электровоза.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  <w:bCs/>
                <w:spacing w:val="-1"/>
              </w:rPr>
              <w:t>Повышенные пути, эстакады. Элементная и комплексная механизация и автоматизация погрузочно-разгрузочных работ.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№17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6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Система технического обслуживания и ремонта локомотивов.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6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Комплексная механизация погрузочно-разгрузочных работ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 xml:space="preserve"> с грузами, перевозимыми насыпью и навалом. С</w:t>
            </w: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кладски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>е</w:t>
            </w: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 xml:space="preserve"> операци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>и</w:t>
            </w: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 xml:space="preserve"> с цементом, минеральными удобрениями и др. пылевидными и химическими грузами.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 xml:space="preserve"> Требования техники безопасности.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№18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  <w:bCs/>
                <w:spacing w:val="-1"/>
              </w:rPr>
              <w:t>Знаки и надписи на грузовых вагонах.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pStyle w:val="a6"/>
              <w:ind w:left="0"/>
              <w:jc w:val="both"/>
            </w:pPr>
            <w:r w:rsidRPr="001111A3">
              <w:t>Схема электроснабжения железных дорог. Требования ПТЭ (уровень напряжения, габариты подвески контактного провода и опоры контактной сети).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№19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7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Электр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 xml:space="preserve">ическое оборудование </w:t>
            </w: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электровоза.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7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Контейнерная транспортная система, ее технические средства, оснащение контейнерных пунктов.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№20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Система нумерации подвижного состава.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Комплексная механизация погрузочно-разгрузочных работ и складских операций с лесными грузами.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 xml:space="preserve"> Требования техники безопасности и противопожарные мероприятия.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№21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8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Пассажирский и грузовой парки вагонов.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8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Технико-экономическое сравнение схем механизации погрузочно-разгрузочных работ.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№22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Назначение и виды контейнеров.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Механизация погрузочно-разгрузочных работ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 xml:space="preserve"> с тарно-упаковочными и штучными грузами.  Схема комплексной механизации.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№23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9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 xml:space="preserve">Нумерация локомотивов. </w:t>
            </w: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Основные требования к локомотивам и моторвагонному подвижному составу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29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Техническое обслуживание и ремонт погрузочно-разгрузочных машин.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№24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Назначение и классификация тележек вагонов.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</w:rPr>
              <w:t>Средства малой механизации и простейшие приспособления.</w:t>
            </w:r>
            <w:r w:rsidRPr="001111A3">
              <w:rPr>
                <w:rFonts w:ascii="Times New Roman" w:hAnsi="Times New Roman" w:cs="Times New Roman"/>
                <w:bCs/>
              </w:rPr>
              <w:t xml:space="preserve"> </w:t>
            </w:r>
            <w:r w:rsidRPr="001111A3">
              <w:rPr>
                <w:rFonts w:ascii="Times New Roman" w:eastAsia="Calibri" w:hAnsi="Times New Roman" w:cs="Times New Roman"/>
              </w:rPr>
              <w:t>Классификация погрузчиков.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pStyle w:val="a6"/>
        <w:ind w:left="284"/>
        <w:jc w:val="both"/>
      </w:pP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№25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30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pStyle w:val="a6"/>
              <w:ind w:left="0"/>
              <w:jc w:val="both"/>
            </w:pPr>
            <w:r w:rsidRPr="001111A3">
              <w:t>Устройства сигнализации, централизации, блокировки на перегонах (полуавтоматическая блокировка, АЛСН, автоматическая переездная сигнализация).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30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Характеристика грузов, перевозимых насыпью и навалом. Склады для их хранения.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№26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Кузова пассажирских вагонов. Ото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 xml:space="preserve">пление, </w:t>
            </w: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водоснабжение.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Классификация кранов. Краны мостового типа</w:t>
            </w:r>
            <w:r w:rsidRPr="001111A3">
              <w:rPr>
                <w:rFonts w:ascii="Times New Roman" w:hAnsi="Times New Roman" w:cs="Times New Roman"/>
              </w:rPr>
              <w:t>,</w:t>
            </w:r>
            <w:r w:rsidRPr="001111A3">
              <w:rPr>
                <w:rFonts w:ascii="Times New Roman" w:eastAsia="Calibri" w:hAnsi="Times New Roman" w:cs="Times New Roman"/>
              </w:rPr>
              <w:t xml:space="preserve"> </w:t>
            </w:r>
            <w:r w:rsidRPr="001111A3">
              <w:rPr>
                <w:rFonts w:ascii="Times New Roman" w:hAnsi="Times New Roman" w:cs="Times New Roman"/>
              </w:rPr>
              <w:t>стреловые, к</w:t>
            </w:r>
            <w:r w:rsidRPr="001111A3">
              <w:rPr>
                <w:rFonts w:ascii="Times New Roman" w:eastAsia="Calibri" w:hAnsi="Times New Roman" w:cs="Times New Roman"/>
              </w:rPr>
              <w:t>абельные.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pStyle w:val="a6"/>
        <w:ind w:left="284"/>
        <w:jc w:val="both"/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№27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Основные сооружения и устройства вагонного хозяйства.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Классификация погрузочно-разгрузочных машин и устройств.</w:t>
            </w:r>
            <w:r w:rsidRPr="001111A3">
              <w:rPr>
                <w:rFonts w:ascii="Times New Roman" w:hAnsi="Times New Roman" w:cs="Times New Roman"/>
              </w:rPr>
              <w:t xml:space="preserve"> Производительность машины и установки.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№28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</w:rPr>
              <w:t>Устройство тепловоза. Основные технические характеристики.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Определение площади и основных параметров склада для тарно-упаковочных и штучных грузов.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  <w:r w:rsidRPr="001111A3">
        <w:rPr>
          <w:rFonts w:ascii="Times New Roman" w:hAnsi="Times New Roman" w:cs="Times New Roman"/>
          <w:b/>
        </w:rPr>
        <w:br w:type="page"/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№29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32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</w:rPr>
              <w:t>Назначение и классификация тормозов. Тормозное оборудование вагонов.</w:t>
            </w:r>
          </w:p>
        </w:tc>
      </w:tr>
      <w:tr w:rsidR="001111A3" w:rsidRPr="001111A3" w:rsidTr="00F97D98">
        <w:tc>
          <w:tcPr>
            <w:tcW w:w="709" w:type="dxa"/>
          </w:tcPr>
          <w:p w:rsidR="001111A3" w:rsidRPr="001111A3" w:rsidRDefault="001111A3" w:rsidP="00054E4B">
            <w:pPr>
              <w:pStyle w:val="a6"/>
              <w:numPr>
                <w:ilvl w:val="0"/>
                <w:numId w:val="32"/>
              </w:numPr>
              <w:jc w:val="both"/>
            </w:pPr>
          </w:p>
        </w:tc>
        <w:tc>
          <w:tcPr>
            <w:tcW w:w="9781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Характеристика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 xml:space="preserve"> и классификация</w:t>
            </w: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 xml:space="preserve"> тарно-упаковочных и штучных грузов.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 xml:space="preserve"> Способы упаковки.</w:t>
            </w: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______________________________________________________________________________</w:t>
      </w:r>
    </w:p>
    <w:p w:rsidR="001111A3" w:rsidRPr="001111A3" w:rsidRDefault="001111A3" w:rsidP="001111A3">
      <w:pPr>
        <w:spacing w:after="0" w:line="240" w:lineRule="auto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Министерство транспорта Российской Федерации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Федеральное агентство железнодорожного транспорта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11A3">
        <w:rPr>
          <w:rFonts w:ascii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1111A3" w:rsidRPr="001111A3" w:rsidRDefault="00F97D98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«Приволжский государственный университет путей сообщения»</w:t>
      </w:r>
    </w:p>
    <w:p w:rsidR="001111A3" w:rsidRPr="001111A3" w:rsidRDefault="001111A3" w:rsidP="001111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1111A3" w:rsidRPr="001111A3" w:rsidTr="00F97D98">
        <w:trPr>
          <w:trHeight w:val="1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цикловой комиссии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общепрофессиональных  и математических дисциплин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____ 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от «___» __________ 20__ г.</w:t>
            </w:r>
          </w:p>
          <w:p w:rsidR="00C551A3" w:rsidRPr="00C551A3" w:rsidRDefault="00C551A3" w:rsidP="00C551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ЦК</w:t>
            </w:r>
          </w:p>
          <w:p w:rsidR="001111A3" w:rsidRPr="001111A3" w:rsidRDefault="00C551A3" w:rsidP="00C5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1A3">
              <w:rPr>
                <w:rFonts w:ascii="Times New Roman" w:eastAsia="Calibri" w:hAnsi="Times New Roman" w:cs="Times New Roman"/>
                <w:sz w:val="20"/>
                <w:szCs w:val="20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A3" w:rsidRPr="001111A3" w:rsidRDefault="001111A3" w:rsidP="001111A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Экзаменационный билет №30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по дисциплине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>ОП.05. Технические средства (по видам транспорта)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для специальности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23.02.01 Организация перевозок и управление на транспорте (по видам)</w:t>
            </w:r>
          </w:p>
          <w:p w:rsidR="001111A3" w:rsidRPr="001111A3" w:rsidRDefault="001111A3" w:rsidP="0011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  <w:r w:rsidRPr="001111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отдела 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_________________ Ф.И.О.</w:t>
            </w:r>
          </w:p>
          <w:p w:rsidR="001111A3" w:rsidRPr="001111A3" w:rsidRDefault="001111A3" w:rsidP="001111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1A3">
              <w:rPr>
                <w:rFonts w:ascii="Times New Roman" w:hAnsi="Times New Roman" w:cs="Times New Roman"/>
                <w:sz w:val="20"/>
                <w:szCs w:val="20"/>
              </w:rPr>
              <w:t>«____»___________ 20 __ г.</w:t>
            </w: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1A3" w:rsidRPr="001111A3" w:rsidRDefault="001111A3" w:rsidP="00111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38"/>
        <w:gridCol w:w="9752"/>
      </w:tblGrid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1.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hAnsi="Times New Roman" w:cs="Times New Roman"/>
              </w:rPr>
              <w:t>Локомотивное депо. Обслуживание локомотивов и организация их работы.</w:t>
            </w:r>
          </w:p>
        </w:tc>
      </w:tr>
      <w:tr w:rsidR="001111A3" w:rsidRPr="001111A3" w:rsidTr="00F97D98">
        <w:tc>
          <w:tcPr>
            <w:tcW w:w="723" w:type="dxa"/>
          </w:tcPr>
          <w:p w:rsidR="001111A3" w:rsidRPr="001111A3" w:rsidRDefault="001111A3" w:rsidP="001111A3">
            <w:pPr>
              <w:pStyle w:val="a6"/>
              <w:ind w:left="342"/>
              <w:jc w:val="both"/>
            </w:pPr>
            <w:r w:rsidRPr="001111A3">
              <w:t>2.</w:t>
            </w:r>
          </w:p>
        </w:tc>
        <w:tc>
          <w:tcPr>
            <w:tcW w:w="9767" w:type="dxa"/>
          </w:tcPr>
          <w:p w:rsidR="001111A3" w:rsidRPr="001111A3" w:rsidRDefault="001111A3" w:rsidP="001111A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1A3">
              <w:rPr>
                <w:rFonts w:ascii="Times New Roman" w:eastAsia="Calibri" w:hAnsi="Times New Roman" w:cs="Times New Roman"/>
                <w:bCs/>
                <w:spacing w:val="-1"/>
              </w:rPr>
              <w:t>Назначение и классификация складов</w:t>
            </w:r>
            <w:r w:rsidRPr="001111A3">
              <w:rPr>
                <w:rFonts w:ascii="Times New Roman" w:hAnsi="Times New Roman" w:cs="Times New Roman"/>
                <w:bCs/>
                <w:spacing w:val="-1"/>
              </w:rPr>
              <w:t>. Устройство складов.</w:t>
            </w:r>
          </w:p>
        </w:tc>
      </w:tr>
    </w:tbl>
    <w:p w:rsidR="001111A3" w:rsidRPr="001111A3" w:rsidRDefault="001111A3" w:rsidP="001111A3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1A3" w:rsidRPr="001111A3" w:rsidRDefault="001111A3" w:rsidP="0011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A3">
        <w:rPr>
          <w:rFonts w:ascii="Times New Roman" w:hAnsi="Times New Roman" w:cs="Times New Roman"/>
        </w:rPr>
        <w:t>Преподаватель _____________________ Ф.И.О.</w:t>
      </w:r>
    </w:p>
    <w:p w:rsidR="001111A3" w:rsidRPr="001111A3" w:rsidRDefault="001111A3" w:rsidP="001111A3">
      <w:pPr>
        <w:pStyle w:val="a6"/>
        <w:ind w:left="284"/>
        <w:jc w:val="both"/>
      </w:pPr>
    </w:p>
    <w:p w:rsidR="003954A6" w:rsidRPr="001111A3" w:rsidRDefault="003954A6" w:rsidP="001111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4A6" w:rsidRPr="001111A3" w:rsidRDefault="003954A6" w:rsidP="001111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DD5" w:rsidRPr="001111A3" w:rsidRDefault="00FB6DD5" w:rsidP="001111A3">
      <w:pPr>
        <w:pStyle w:val="12"/>
        <w:rPr>
          <w:lang w:eastAsia="ru-RU"/>
        </w:rPr>
      </w:pPr>
    </w:p>
    <w:p w:rsidR="002D57D1" w:rsidRPr="001111A3" w:rsidRDefault="002D57D1" w:rsidP="001111A3">
      <w:pPr>
        <w:pStyle w:val="12"/>
        <w:rPr>
          <w:lang w:eastAsia="ru-RU"/>
        </w:rPr>
      </w:pPr>
    </w:p>
    <w:p w:rsidR="002D57D1" w:rsidRPr="001111A3" w:rsidRDefault="002D57D1" w:rsidP="001111A3">
      <w:pPr>
        <w:pStyle w:val="12"/>
        <w:rPr>
          <w:lang w:eastAsia="ru-RU"/>
        </w:rPr>
      </w:pPr>
    </w:p>
    <w:bookmarkEnd w:id="2"/>
    <w:bookmarkEnd w:id="3"/>
    <w:p w:rsidR="002D57D1" w:rsidRPr="001111A3" w:rsidRDefault="002D57D1" w:rsidP="001111A3">
      <w:pPr>
        <w:pStyle w:val="12"/>
        <w:rPr>
          <w:lang w:eastAsia="ru-RU"/>
        </w:rPr>
      </w:pPr>
    </w:p>
    <w:sectPr w:rsidR="002D57D1" w:rsidRPr="001111A3" w:rsidSect="00AC4101">
      <w:pgSz w:w="11906" w:h="16838"/>
      <w:pgMar w:top="567" w:right="4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0D2" w:rsidRDefault="00ED40D2" w:rsidP="00274C98">
      <w:pPr>
        <w:spacing w:after="0" w:line="240" w:lineRule="auto"/>
      </w:pPr>
      <w:r>
        <w:separator/>
      </w:r>
    </w:p>
  </w:endnote>
  <w:endnote w:type="continuationSeparator" w:id="1">
    <w:p w:rsidR="00ED40D2" w:rsidRDefault="00ED40D2" w:rsidP="0027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Newto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1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856C8" w:rsidRPr="007258DD" w:rsidRDefault="000E1072">
        <w:pPr>
          <w:pStyle w:val="af8"/>
          <w:jc w:val="center"/>
          <w:rPr>
            <w:sz w:val="20"/>
            <w:szCs w:val="20"/>
          </w:rPr>
        </w:pPr>
        <w:r w:rsidRPr="007258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856C8" w:rsidRPr="007258D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258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56C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258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856C8" w:rsidRPr="007258DD" w:rsidRDefault="000E1072">
        <w:pPr>
          <w:pStyle w:val="af8"/>
          <w:jc w:val="center"/>
          <w:rPr>
            <w:sz w:val="20"/>
            <w:szCs w:val="20"/>
          </w:rPr>
        </w:pPr>
        <w:r w:rsidRPr="007258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856C8" w:rsidRPr="007258D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258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7079">
          <w:rPr>
            <w:rFonts w:ascii="Times New Roman" w:hAnsi="Times New Roman" w:cs="Times New Roman"/>
            <w:noProof/>
            <w:sz w:val="20"/>
            <w:szCs w:val="20"/>
          </w:rPr>
          <w:t>77</w:t>
        </w:r>
        <w:r w:rsidRPr="007258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0D2" w:rsidRDefault="00ED40D2" w:rsidP="00274C98">
      <w:pPr>
        <w:spacing w:after="0" w:line="240" w:lineRule="auto"/>
      </w:pPr>
      <w:r>
        <w:separator/>
      </w:r>
    </w:p>
  </w:footnote>
  <w:footnote w:type="continuationSeparator" w:id="1">
    <w:p w:rsidR="00ED40D2" w:rsidRDefault="00ED40D2" w:rsidP="00274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BA8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7EF0"/>
    <w:multiLevelType w:val="hybridMultilevel"/>
    <w:tmpl w:val="B6FA108E"/>
    <w:lvl w:ilvl="0" w:tplc="6A00E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D153D"/>
    <w:multiLevelType w:val="hybridMultilevel"/>
    <w:tmpl w:val="19A0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D15EA"/>
    <w:multiLevelType w:val="hybridMultilevel"/>
    <w:tmpl w:val="0A944872"/>
    <w:lvl w:ilvl="0" w:tplc="01C2F138">
      <w:start w:val="1"/>
      <w:numFmt w:val="decimal"/>
      <w:pStyle w:val="a"/>
      <w:lvlText w:val="Упражнение %1. 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 w:hint="default"/>
        <w:b/>
        <w:i/>
        <w:sz w:val="24"/>
      </w:rPr>
    </w:lvl>
    <w:lvl w:ilvl="1" w:tplc="CE563372">
      <w:start w:val="1"/>
      <w:numFmt w:val="decimal"/>
      <w:pStyle w:val="a"/>
      <w:lvlText w:val="Упражнение %2. "/>
      <w:lvlJc w:val="left"/>
      <w:pPr>
        <w:tabs>
          <w:tab w:val="num" w:pos="2880"/>
        </w:tabs>
        <w:ind w:left="1080" w:firstLine="0"/>
      </w:pPr>
      <w:rPr>
        <w:rFonts w:ascii="Arial" w:hAnsi="Arial" w:cs="Times New Roman" w:hint="default"/>
        <w:b/>
        <w:i w:val="0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35828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70B6B"/>
    <w:multiLevelType w:val="hybridMultilevel"/>
    <w:tmpl w:val="19A0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B51DF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3572D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DF0609"/>
    <w:multiLevelType w:val="hybridMultilevel"/>
    <w:tmpl w:val="19A0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B68F7"/>
    <w:multiLevelType w:val="hybridMultilevel"/>
    <w:tmpl w:val="30EE62B2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567315"/>
    <w:multiLevelType w:val="hybridMultilevel"/>
    <w:tmpl w:val="19A0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A1638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AE5579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F96386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FA6E92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9D0F89"/>
    <w:multiLevelType w:val="hybridMultilevel"/>
    <w:tmpl w:val="19A0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F5242"/>
    <w:multiLevelType w:val="hybridMultilevel"/>
    <w:tmpl w:val="C9D0A588"/>
    <w:lvl w:ilvl="0" w:tplc="A72CD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2F1344"/>
    <w:multiLevelType w:val="hybridMultilevel"/>
    <w:tmpl w:val="19A0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36923"/>
    <w:multiLevelType w:val="hybridMultilevel"/>
    <w:tmpl w:val="61323D84"/>
    <w:lvl w:ilvl="0" w:tplc="DDA00316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494F7F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0E4479"/>
    <w:multiLevelType w:val="hybridMultilevel"/>
    <w:tmpl w:val="19A0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23F20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B90328"/>
    <w:multiLevelType w:val="hybridMultilevel"/>
    <w:tmpl w:val="890C1926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FE6703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3D501A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F0202F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EA4591"/>
    <w:multiLevelType w:val="hybridMultilevel"/>
    <w:tmpl w:val="17822956"/>
    <w:lvl w:ilvl="0" w:tplc="97D083E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70E"/>
    <w:multiLevelType w:val="hybridMultilevel"/>
    <w:tmpl w:val="1778DD8A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0D3B49"/>
    <w:multiLevelType w:val="hybridMultilevel"/>
    <w:tmpl w:val="1164A0D4"/>
    <w:lvl w:ilvl="0" w:tplc="28B40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0">
    <w:nsid w:val="721F5B8A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5B2361"/>
    <w:multiLevelType w:val="hybridMultilevel"/>
    <w:tmpl w:val="19A0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6319F"/>
    <w:multiLevelType w:val="hybridMultilevel"/>
    <w:tmpl w:val="C1AA3ECC"/>
    <w:lvl w:ilvl="0" w:tplc="A5345AB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D9390A"/>
    <w:multiLevelType w:val="hybridMultilevel"/>
    <w:tmpl w:val="30AC8704"/>
    <w:lvl w:ilvl="0" w:tplc="1B04D7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0E228C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8126F6"/>
    <w:multiLevelType w:val="hybridMultilevel"/>
    <w:tmpl w:val="E5023344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5"/>
  </w:num>
  <w:num w:numId="5">
    <w:abstractNumId w:val="31"/>
  </w:num>
  <w:num w:numId="6">
    <w:abstractNumId w:val="28"/>
  </w:num>
  <w:num w:numId="7">
    <w:abstractNumId w:val="5"/>
  </w:num>
  <w:num w:numId="8">
    <w:abstractNumId w:val="8"/>
  </w:num>
  <w:num w:numId="9">
    <w:abstractNumId w:val="32"/>
  </w:num>
  <w:num w:numId="10">
    <w:abstractNumId w:val="26"/>
  </w:num>
  <w:num w:numId="11">
    <w:abstractNumId w:val="10"/>
  </w:num>
  <w:num w:numId="12">
    <w:abstractNumId w:val="2"/>
  </w:num>
  <w:num w:numId="13">
    <w:abstractNumId w:val="16"/>
  </w:num>
  <w:num w:numId="14">
    <w:abstractNumId w:val="33"/>
  </w:num>
  <w:num w:numId="15">
    <w:abstractNumId w:val="1"/>
  </w:num>
  <w:num w:numId="16">
    <w:abstractNumId w:val="20"/>
  </w:num>
  <w:num w:numId="17">
    <w:abstractNumId w:val="17"/>
  </w:num>
  <w:num w:numId="18">
    <w:abstractNumId w:val="0"/>
  </w:num>
  <w:num w:numId="19">
    <w:abstractNumId w:val="23"/>
  </w:num>
  <w:num w:numId="20">
    <w:abstractNumId w:val="13"/>
  </w:num>
  <w:num w:numId="21">
    <w:abstractNumId w:val="19"/>
  </w:num>
  <w:num w:numId="22">
    <w:abstractNumId w:val="34"/>
  </w:num>
  <w:num w:numId="23">
    <w:abstractNumId w:val="4"/>
  </w:num>
  <w:num w:numId="24">
    <w:abstractNumId w:val="21"/>
  </w:num>
  <w:num w:numId="25">
    <w:abstractNumId w:val="30"/>
  </w:num>
  <w:num w:numId="26">
    <w:abstractNumId w:val="6"/>
  </w:num>
  <w:num w:numId="27">
    <w:abstractNumId w:val="12"/>
  </w:num>
  <w:num w:numId="28">
    <w:abstractNumId w:val="25"/>
  </w:num>
  <w:num w:numId="29">
    <w:abstractNumId w:val="24"/>
  </w:num>
  <w:num w:numId="30">
    <w:abstractNumId w:val="11"/>
  </w:num>
  <w:num w:numId="31">
    <w:abstractNumId w:val="7"/>
  </w:num>
  <w:num w:numId="32">
    <w:abstractNumId w:val="14"/>
  </w:num>
  <w:num w:numId="33">
    <w:abstractNumId w:val="27"/>
  </w:num>
  <w:num w:numId="34">
    <w:abstractNumId w:val="22"/>
  </w:num>
  <w:num w:numId="35">
    <w:abstractNumId w:val="9"/>
  </w:num>
  <w:num w:numId="36">
    <w:abstractNumId w:val="3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6F8"/>
    <w:rsid w:val="000141E4"/>
    <w:rsid w:val="00015638"/>
    <w:rsid w:val="00020221"/>
    <w:rsid w:val="00030C3B"/>
    <w:rsid w:val="00036863"/>
    <w:rsid w:val="000454D8"/>
    <w:rsid w:val="00051445"/>
    <w:rsid w:val="00054E4B"/>
    <w:rsid w:val="00055A3E"/>
    <w:rsid w:val="0005763D"/>
    <w:rsid w:val="00061EE3"/>
    <w:rsid w:val="00065860"/>
    <w:rsid w:val="000741BC"/>
    <w:rsid w:val="00075E01"/>
    <w:rsid w:val="0008701B"/>
    <w:rsid w:val="000950E7"/>
    <w:rsid w:val="000A424D"/>
    <w:rsid w:val="000B48BF"/>
    <w:rsid w:val="000C64B6"/>
    <w:rsid w:val="000D42DA"/>
    <w:rsid w:val="000E1072"/>
    <w:rsid w:val="000E1537"/>
    <w:rsid w:val="000F5153"/>
    <w:rsid w:val="000F70E6"/>
    <w:rsid w:val="001037A1"/>
    <w:rsid w:val="001111A3"/>
    <w:rsid w:val="00121102"/>
    <w:rsid w:val="00123CBD"/>
    <w:rsid w:val="00127771"/>
    <w:rsid w:val="001309B7"/>
    <w:rsid w:val="00132DDA"/>
    <w:rsid w:val="00151896"/>
    <w:rsid w:val="0016625B"/>
    <w:rsid w:val="00167291"/>
    <w:rsid w:val="001730F6"/>
    <w:rsid w:val="001771C7"/>
    <w:rsid w:val="00187062"/>
    <w:rsid w:val="001A1C83"/>
    <w:rsid w:val="001A474E"/>
    <w:rsid w:val="001A79F8"/>
    <w:rsid w:val="001B01A6"/>
    <w:rsid w:val="001C2897"/>
    <w:rsid w:val="001D4392"/>
    <w:rsid w:val="001E0F0E"/>
    <w:rsid w:val="001E68ED"/>
    <w:rsid w:val="001F4D1E"/>
    <w:rsid w:val="002048B2"/>
    <w:rsid w:val="00206848"/>
    <w:rsid w:val="00206C29"/>
    <w:rsid w:val="00213552"/>
    <w:rsid w:val="00213D11"/>
    <w:rsid w:val="0021686A"/>
    <w:rsid w:val="00216ED8"/>
    <w:rsid w:val="002179F0"/>
    <w:rsid w:val="002203B2"/>
    <w:rsid w:val="00220EC0"/>
    <w:rsid w:val="00226186"/>
    <w:rsid w:val="002261AA"/>
    <w:rsid w:val="00226DFB"/>
    <w:rsid w:val="00231B85"/>
    <w:rsid w:val="00235BD9"/>
    <w:rsid w:val="00236AC5"/>
    <w:rsid w:val="00251CC3"/>
    <w:rsid w:val="0025597C"/>
    <w:rsid w:val="00256B49"/>
    <w:rsid w:val="00262D6C"/>
    <w:rsid w:val="002702A5"/>
    <w:rsid w:val="00274C98"/>
    <w:rsid w:val="00286531"/>
    <w:rsid w:val="002869C0"/>
    <w:rsid w:val="0028776B"/>
    <w:rsid w:val="00290DE0"/>
    <w:rsid w:val="0029211C"/>
    <w:rsid w:val="00294B7B"/>
    <w:rsid w:val="002A1220"/>
    <w:rsid w:val="002A3672"/>
    <w:rsid w:val="002B0303"/>
    <w:rsid w:val="002B1B44"/>
    <w:rsid w:val="002B3631"/>
    <w:rsid w:val="002B557A"/>
    <w:rsid w:val="002C75BA"/>
    <w:rsid w:val="002D4628"/>
    <w:rsid w:val="002D57D1"/>
    <w:rsid w:val="002D6C63"/>
    <w:rsid w:val="002E1E61"/>
    <w:rsid w:val="002F3691"/>
    <w:rsid w:val="002F44C5"/>
    <w:rsid w:val="002F465A"/>
    <w:rsid w:val="002F676F"/>
    <w:rsid w:val="002F6C76"/>
    <w:rsid w:val="00300695"/>
    <w:rsid w:val="00307C6D"/>
    <w:rsid w:val="00310189"/>
    <w:rsid w:val="00324238"/>
    <w:rsid w:val="003440E9"/>
    <w:rsid w:val="00361220"/>
    <w:rsid w:val="00364187"/>
    <w:rsid w:val="00365D24"/>
    <w:rsid w:val="0037414B"/>
    <w:rsid w:val="00374709"/>
    <w:rsid w:val="00383EEE"/>
    <w:rsid w:val="00390393"/>
    <w:rsid w:val="003954A6"/>
    <w:rsid w:val="003A1BDF"/>
    <w:rsid w:val="003A310C"/>
    <w:rsid w:val="003A7DFD"/>
    <w:rsid w:val="003B6E07"/>
    <w:rsid w:val="003D5079"/>
    <w:rsid w:val="003D7BFE"/>
    <w:rsid w:val="003E0BD7"/>
    <w:rsid w:val="003F2DB6"/>
    <w:rsid w:val="00416DA3"/>
    <w:rsid w:val="0042570E"/>
    <w:rsid w:val="0043021F"/>
    <w:rsid w:val="0043206E"/>
    <w:rsid w:val="004357EA"/>
    <w:rsid w:val="00441B2A"/>
    <w:rsid w:val="00441BF5"/>
    <w:rsid w:val="00446629"/>
    <w:rsid w:val="00450262"/>
    <w:rsid w:val="0045102C"/>
    <w:rsid w:val="00452BB9"/>
    <w:rsid w:val="00455035"/>
    <w:rsid w:val="00456D30"/>
    <w:rsid w:val="0046269A"/>
    <w:rsid w:val="00464537"/>
    <w:rsid w:val="004714B5"/>
    <w:rsid w:val="00472964"/>
    <w:rsid w:val="00483C19"/>
    <w:rsid w:val="004A7EA6"/>
    <w:rsid w:val="004B4EF0"/>
    <w:rsid w:val="004B5E68"/>
    <w:rsid w:val="004B6D27"/>
    <w:rsid w:val="004B6E09"/>
    <w:rsid w:val="004D20F9"/>
    <w:rsid w:val="004F5BB1"/>
    <w:rsid w:val="00502F36"/>
    <w:rsid w:val="00521301"/>
    <w:rsid w:val="00525D3B"/>
    <w:rsid w:val="00526A3C"/>
    <w:rsid w:val="005275BF"/>
    <w:rsid w:val="0053306F"/>
    <w:rsid w:val="00537B57"/>
    <w:rsid w:val="00547067"/>
    <w:rsid w:val="00555CE1"/>
    <w:rsid w:val="00562B22"/>
    <w:rsid w:val="005757BF"/>
    <w:rsid w:val="00581DE7"/>
    <w:rsid w:val="005835D1"/>
    <w:rsid w:val="00584375"/>
    <w:rsid w:val="00594D43"/>
    <w:rsid w:val="005A6281"/>
    <w:rsid w:val="005B3C68"/>
    <w:rsid w:val="005C3D80"/>
    <w:rsid w:val="005C452E"/>
    <w:rsid w:val="005C5A59"/>
    <w:rsid w:val="005D1AF9"/>
    <w:rsid w:val="005E5867"/>
    <w:rsid w:val="005F20A4"/>
    <w:rsid w:val="00602ECD"/>
    <w:rsid w:val="00605571"/>
    <w:rsid w:val="006144A3"/>
    <w:rsid w:val="00620A7C"/>
    <w:rsid w:val="00630E4F"/>
    <w:rsid w:val="00632C15"/>
    <w:rsid w:val="00633B16"/>
    <w:rsid w:val="00640FCA"/>
    <w:rsid w:val="006417F2"/>
    <w:rsid w:val="0065449E"/>
    <w:rsid w:val="00660DA1"/>
    <w:rsid w:val="0066564F"/>
    <w:rsid w:val="00670E6C"/>
    <w:rsid w:val="00677984"/>
    <w:rsid w:val="00677A8C"/>
    <w:rsid w:val="00690144"/>
    <w:rsid w:val="0069775F"/>
    <w:rsid w:val="00697DC8"/>
    <w:rsid w:val="006A7FB2"/>
    <w:rsid w:val="006B171E"/>
    <w:rsid w:val="006B2DED"/>
    <w:rsid w:val="006C1F22"/>
    <w:rsid w:val="006C3DA6"/>
    <w:rsid w:val="006C7796"/>
    <w:rsid w:val="006D185D"/>
    <w:rsid w:val="006D5F7E"/>
    <w:rsid w:val="006E200B"/>
    <w:rsid w:val="006E2B27"/>
    <w:rsid w:val="007001DB"/>
    <w:rsid w:val="007071BA"/>
    <w:rsid w:val="00724430"/>
    <w:rsid w:val="00724586"/>
    <w:rsid w:val="007258DD"/>
    <w:rsid w:val="0073549A"/>
    <w:rsid w:val="0075258D"/>
    <w:rsid w:val="0075556A"/>
    <w:rsid w:val="007655F2"/>
    <w:rsid w:val="00775202"/>
    <w:rsid w:val="00781669"/>
    <w:rsid w:val="007869E4"/>
    <w:rsid w:val="00790EAF"/>
    <w:rsid w:val="007A21C2"/>
    <w:rsid w:val="007B4DC5"/>
    <w:rsid w:val="007C16CB"/>
    <w:rsid w:val="007C22DD"/>
    <w:rsid w:val="007C44DD"/>
    <w:rsid w:val="007C7F7A"/>
    <w:rsid w:val="007D32ED"/>
    <w:rsid w:val="007E3FA5"/>
    <w:rsid w:val="007E45DB"/>
    <w:rsid w:val="007F48AE"/>
    <w:rsid w:val="007F7229"/>
    <w:rsid w:val="00804031"/>
    <w:rsid w:val="008040C5"/>
    <w:rsid w:val="00804888"/>
    <w:rsid w:val="008070A7"/>
    <w:rsid w:val="00807D7B"/>
    <w:rsid w:val="008203AB"/>
    <w:rsid w:val="00820A3C"/>
    <w:rsid w:val="008300C8"/>
    <w:rsid w:val="00857900"/>
    <w:rsid w:val="00867557"/>
    <w:rsid w:val="008675B6"/>
    <w:rsid w:val="00873CF4"/>
    <w:rsid w:val="0087436F"/>
    <w:rsid w:val="0087464A"/>
    <w:rsid w:val="00875414"/>
    <w:rsid w:val="0087604D"/>
    <w:rsid w:val="00882C13"/>
    <w:rsid w:val="008847B1"/>
    <w:rsid w:val="0088757A"/>
    <w:rsid w:val="008945C1"/>
    <w:rsid w:val="0089483F"/>
    <w:rsid w:val="008A225B"/>
    <w:rsid w:val="008A550D"/>
    <w:rsid w:val="008A7B27"/>
    <w:rsid w:val="008D08A9"/>
    <w:rsid w:val="008D7579"/>
    <w:rsid w:val="008E06E2"/>
    <w:rsid w:val="008F2138"/>
    <w:rsid w:val="008F756E"/>
    <w:rsid w:val="009000C6"/>
    <w:rsid w:val="00901F2A"/>
    <w:rsid w:val="009109FF"/>
    <w:rsid w:val="00911FDA"/>
    <w:rsid w:val="00912C0B"/>
    <w:rsid w:val="0091725C"/>
    <w:rsid w:val="00927FC6"/>
    <w:rsid w:val="00934884"/>
    <w:rsid w:val="00960205"/>
    <w:rsid w:val="009605AB"/>
    <w:rsid w:val="00970541"/>
    <w:rsid w:val="00976738"/>
    <w:rsid w:val="00984B35"/>
    <w:rsid w:val="009932F0"/>
    <w:rsid w:val="009A01E1"/>
    <w:rsid w:val="009A4F3E"/>
    <w:rsid w:val="009A6859"/>
    <w:rsid w:val="009B4CBF"/>
    <w:rsid w:val="009C409C"/>
    <w:rsid w:val="009E33A6"/>
    <w:rsid w:val="009E3922"/>
    <w:rsid w:val="009E3DBD"/>
    <w:rsid w:val="009F09AA"/>
    <w:rsid w:val="009F259F"/>
    <w:rsid w:val="00A021E9"/>
    <w:rsid w:val="00A0257E"/>
    <w:rsid w:val="00A119C8"/>
    <w:rsid w:val="00A15EAE"/>
    <w:rsid w:val="00A30640"/>
    <w:rsid w:val="00A35294"/>
    <w:rsid w:val="00A40F95"/>
    <w:rsid w:val="00A41649"/>
    <w:rsid w:val="00A531D9"/>
    <w:rsid w:val="00A56C5A"/>
    <w:rsid w:val="00A718BE"/>
    <w:rsid w:val="00A7326D"/>
    <w:rsid w:val="00A856C8"/>
    <w:rsid w:val="00A931F1"/>
    <w:rsid w:val="00A935CC"/>
    <w:rsid w:val="00AA1C96"/>
    <w:rsid w:val="00AA651F"/>
    <w:rsid w:val="00AB3FD4"/>
    <w:rsid w:val="00AB6990"/>
    <w:rsid w:val="00AB71EB"/>
    <w:rsid w:val="00AC0FAF"/>
    <w:rsid w:val="00AC4101"/>
    <w:rsid w:val="00AE7412"/>
    <w:rsid w:val="00AF550A"/>
    <w:rsid w:val="00AF5D89"/>
    <w:rsid w:val="00B213BF"/>
    <w:rsid w:val="00B35E54"/>
    <w:rsid w:val="00B423DC"/>
    <w:rsid w:val="00B4273C"/>
    <w:rsid w:val="00B45883"/>
    <w:rsid w:val="00B50557"/>
    <w:rsid w:val="00B528D1"/>
    <w:rsid w:val="00B56C3C"/>
    <w:rsid w:val="00B57604"/>
    <w:rsid w:val="00B613AE"/>
    <w:rsid w:val="00B65747"/>
    <w:rsid w:val="00B67EF0"/>
    <w:rsid w:val="00B82EC8"/>
    <w:rsid w:val="00B93FD3"/>
    <w:rsid w:val="00B97483"/>
    <w:rsid w:val="00BB169C"/>
    <w:rsid w:val="00BC5CD2"/>
    <w:rsid w:val="00BD5BB3"/>
    <w:rsid w:val="00BF0109"/>
    <w:rsid w:val="00BF5981"/>
    <w:rsid w:val="00BF68E0"/>
    <w:rsid w:val="00BF72E1"/>
    <w:rsid w:val="00BF757A"/>
    <w:rsid w:val="00C006F8"/>
    <w:rsid w:val="00C04A61"/>
    <w:rsid w:val="00C066A1"/>
    <w:rsid w:val="00C1635D"/>
    <w:rsid w:val="00C25135"/>
    <w:rsid w:val="00C259E8"/>
    <w:rsid w:val="00C27AE1"/>
    <w:rsid w:val="00C551A3"/>
    <w:rsid w:val="00C57E66"/>
    <w:rsid w:val="00C61DFF"/>
    <w:rsid w:val="00C6604A"/>
    <w:rsid w:val="00C6798C"/>
    <w:rsid w:val="00C81681"/>
    <w:rsid w:val="00C8205C"/>
    <w:rsid w:val="00C868F2"/>
    <w:rsid w:val="00C91169"/>
    <w:rsid w:val="00C97BDA"/>
    <w:rsid w:val="00CB7036"/>
    <w:rsid w:val="00CD43C9"/>
    <w:rsid w:val="00CD7D88"/>
    <w:rsid w:val="00CE1CB4"/>
    <w:rsid w:val="00CF53C3"/>
    <w:rsid w:val="00CF5CEC"/>
    <w:rsid w:val="00D11AD7"/>
    <w:rsid w:val="00D2153C"/>
    <w:rsid w:val="00D41349"/>
    <w:rsid w:val="00D52AB7"/>
    <w:rsid w:val="00D54BBF"/>
    <w:rsid w:val="00D61ECB"/>
    <w:rsid w:val="00D65F70"/>
    <w:rsid w:val="00D72718"/>
    <w:rsid w:val="00D74059"/>
    <w:rsid w:val="00D759CB"/>
    <w:rsid w:val="00D77365"/>
    <w:rsid w:val="00D94138"/>
    <w:rsid w:val="00D967EE"/>
    <w:rsid w:val="00D97779"/>
    <w:rsid w:val="00DA000E"/>
    <w:rsid w:val="00DA2920"/>
    <w:rsid w:val="00DC5547"/>
    <w:rsid w:val="00DD75B6"/>
    <w:rsid w:val="00DE0A70"/>
    <w:rsid w:val="00E008BB"/>
    <w:rsid w:val="00E22374"/>
    <w:rsid w:val="00E23C62"/>
    <w:rsid w:val="00E312D0"/>
    <w:rsid w:val="00E3484F"/>
    <w:rsid w:val="00E4302F"/>
    <w:rsid w:val="00E450D4"/>
    <w:rsid w:val="00E54150"/>
    <w:rsid w:val="00E7634D"/>
    <w:rsid w:val="00E831C3"/>
    <w:rsid w:val="00E8433F"/>
    <w:rsid w:val="00E93D08"/>
    <w:rsid w:val="00E94D57"/>
    <w:rsid w:val="00EA443F"/>
    <w:rsid w:val="00EB1AF3"/>
    <w:rsid w:val="00EC5D31"/>
    <w:rsid w:val="00EC7A7A"/>
    <w:rsid w:val="00ED197B"/>
    <w:rsid w:val="00ED40D2"/>
    <w:rsid w:val="00ED4681"/>
    <w:rsid w:val="00EE58AA"/>
    <w:rsid w:val="00EE5A28"/>
    <w:rsid w:val="00F03804"/>
    <w:rsid w:val="00F12152"/>
    <w:rsid w:val="00F1242D"/>
    <w:rsid w:val="00F2163C"/>
    <w:rsid w:val="00F376BC"/>
    <w:rsid w:val="00F4463A"/>
    <w:rsid w:val="00F47576"/>
    <w:rsid w:val="00F52A66"/>
    <w:rsid w:val="00F553C8"/>
    <w:rsid w:val="00F55A27"/>
    <w:rsid w:val="00F63180"/>
    <w:rsid w:val="00F646F1"/>
    <w:rsid w:val="00F72D26"/>
    <w:rsid w:val="00F80369"/>
    <w:rsid w:val="00F8243C"/>
    <w:rsid w:val="00F94864"/>
    <w:rsid w:val="00F97BD4"/>
    <w:rsid w:val="00F97D98"/>
    <w:rsid w:val="00FA4169"/>
    <w:rsid w:val="00FA7EF1"/>
    <w:rsid w:val="00FB58D5"/>
    <w:rsid w:val="00FB6ADC"/>
    <w:rsid w:val="00FB6DD5"/>
    <w:rsid w:val="00FC3E0E"/>
    <w:rsid w:val="00FC4F4A"/>
    <w:rsid w:val="00FD0B4F"/>
    <w:rsid w:val="00FF59C4"/>
    <w:rsid w:val="00FF7079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E200B"/>
  </w:style>
  <w:style w:type="paragraph" w:styleId="1">
    <w:name w:val="heading 1"/>
    <w:basedOn w:val="a1"/>
    <w:link w:val="10"/>
    <w:qFormat/>
    <w:rsid w:val="00F64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next w:val="a1"/>
    <w:link w:val="20"/>
    <w:semiHidden/>
    <w:unhideWhenUsed/>
    <w:qFormat/>
    <w:rsid w:val="006C77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semiHidden/>
    <w:unhideWhenUsed/>
    <w:qFormat/>
    <w:rsid w:val="006C779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semiHidden/>
    <w:unhideWhenUsed/>
    <w:qFormat/>
    <w:rsid w:val="006C779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semiHidden/>
    <w:unhideWhenUsed/>
    <w:qFormat/>
    <w:rsid w:val="006C779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1"/>
    <w:next w:val="a1"/>
    <w:link w:val="70"/>
    <w:qFormat/>
    <w:rsid w:val="00927FC6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927FC6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F64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2"/>
    <w:link w:val="7"/>
    <w:rsid w:val="00927FC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927F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">
    <w:name w:val="Body"/>
    <w:basedOn w:val="a1"/>
    <w:uiPriority w:val="1"/>
    <w:qFormat/>
    <w:rsid w:val="002B557A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_"/>
    <w:basedOn w:val="a2"/>
    <w:link w:val="31"/>
    <w:rsid w:val="00820A3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1"/>
    <w:link w:val="a5"/>
    <w:rsid w:val="00820A3C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21">
    <w:name w:val="Основной текст2"/>
    <w:basedOn w:val="a5"/>
    <w:uiPriority w:val="99"/>
    <w:rsid w:val="00820A3C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en-US"/>
    </w:rPr>
  </w:style>
  <w:style w:type="paragraph" w:customStyle="1" w:styleId="ConsPlusNormal">
    <w:name w:val="ConsPlusNormal"/>
    <w:rsid w:val="00820A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1"/>
    <w:rsid w:val="007F72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1"/>
    <w:link w:val="a7"/>
    <w:uiPriority w:val="34"/>
    <w:qFormat/>
    <w:rsid w:val="009A68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Подпись к таблице (2)_"/>
    <w:link w:val="210"/>
    <w:rsid w:val="009A6859"/>
    <w:rPr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1"/>
    <w:link w:val="22"/>
    <w:rsid w:val="009A6859"/>
    <w:pPr>
      <w:widowControl w:val="0"/>
      <w:shd w:val="clear" w:color="auto" w:fill="FFFFFF"/>
      <w:spacing w:after="0" w:line="0" w:lineRule="atLeast"/>
    </w:pPr>
    <w:rPr>
      <w:b/>
      <w:bCs/>
      <w:sz w:val="27"/>
      <w:szCs w:val="27"/>
    </w:rPr>
  </w:style>
  <w:style w:type="paragraph" w:styleId="a8">
    <w:name w:val="Normal (Web)"/>
    <w:aliases w:val=" Знак"/>
    <w:basedOn w:val="a1"/>
    <w:link w:val="a9"/>
    <w:uiPriority w:val="99"/>
    <w:unhideWhenUsed/>
    <w:rsid w:val="00F6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2"/>
    <w:uiPriority w:val="99"/>
    <w:unhideWhenUsed/>
    <w:rsid w:val="00F646F1"/>
    <w:rPr>
      <w:color w:val="0000FF"/>
      <w:u w:val="single"/>
    </w:rPr>
  </w:style>
  <w:style w:type="character" w:styleId="ab">
    <w:name w:val="FollowedHyperlink"/>
    <w:basedOn w:val="a2"/>
    <w:uiPriority w:val="99"/>
    <w:semiHidden/>
    <w:unhideWhenUsed/>
    <w:rsid w:val="00F646F1"/>
    <w:rPr>
      <w:color w:val="800080"/>
      <w:u w:val="single"/>
    </w:rPr>
  </w:style>
  <w:style w:type="paragraph" w:styleId="ac">
    <w:name w:val="Balloon Text"/>
    <w:basedOn w:val="a1"/>
    <w:link w:val="ad"/>
    <w:uiPriority w:val="99"/>
    <w:unhideWhenUsed/>
    <w:rsid w:val="00F6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rsid w:val="00F646F1"/>
    <w:rPr>
      <w:rFonts w:ascii="Tahoma" w:hAnsi="Tahoma" w:cs="Tahoma"/>
      <w:sz w:val="16"/>
      <w:szCs w:val="16"/>
    </w:rPr>
  </w:style>
  <w:style w:type="table" w:styleId="ae">
    <w:name w:val="Table Grid"/>
    <w:basedOn w:val="a3"/>
    <w:rsid w:val="00BF7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......."/>
    <w:basedOn w:val="a1"/>
    <w:next w:val="a1"/>
    <w:uiPriority w:val="99"/>
    <w:rsid w:val="00483C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1"/>
    <w:rsid w:val="00927F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No Spacing"/>
    <w:uiPriority w:val="1"/>
    <w:qFormat/>
    <w:rsid w:val="00927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body1">
    <w:name w:val="body1"/>
    <w:uiPriority w:val="99"/>
    <w:rsid w:val="00927FC6"/>
    <w:pPr>
      <w:widowControl w:val="0"/>
      <w:autoSpaceDE w:val="0"/>
      <w:autoSpaceDN w:val="0"/>
      <w:spacing w:before="40" w:after="0" w:line="233" w:lineRule="atLeast"/>
      <w:ind w:left="454"/>
      <w:jc w:val="both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a">
    <w:name w:val="Num a)"/>
    <w:rsid w:val="00927FC6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styleId="af1">
    <w:name w:val="Strong"/>
    <w:basedOn w:val="a2"/>
    <w:uiPriority w:val="22"/>
    <w:qFormat/>
    <w:rsid w:val="00927FC6"/>
    <w:rPr>
      <w:b/>
      <w:bCs/>
    </w:rPr>
  </w:style>
  <w:style w:type="paragraph" w:styleId="af2">
    <w:name w:val="Body Text"/>
    <w:basedOn w:val="a1"/>
    <w:link w:val="af3"/>
    <w:rsid w:val="00927FC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af3">
    <w:name w:val="Основной текст Знак"/>
    <w:basedOn w:val="a2"/>
    <w:link w:val="af2"/>
    <w:rsid w:val="00927FC6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af4">
    <w:name w:val="Содержимое таблицы"/>
    <w:basedOn w:val="a1"/>
    <w:rsid w:val="00927FC6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2"/>
    <w:rsid w:val="00927FC6"/>
  </w:style>
  <w:style w:type="table" w:customStyle="1" w:styleId="TableNormal">
    <w:name w:val="Table Normal"/>
    <w:uiPriority w:val="2"/>
    <w:semiHidden/>
    <w:unhideWhenUsed/>
    <w:qFormat/>
    <w:rsid w:val="0072458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724586"/>
    <w:pPr>
      <w:widowControl w:val="0"/>
      <w:spacing w:after="0" w:line="240" w:lineRule="auto"/>
    </w:pPr>
    <w:rPr>
      <w:lang w:val="en-US"/>
    </w:rPr>
  </w:style>
  <w:style w:type="paragraph" w:customStyle="1" w:styleId="af5">
    <w:name w:val="........ ..... . ........"/>
    <w:aliases w:val=".....,........ ..... 1"/>
    <w:basedOn w:val="a1"/>
    <w:next w:val="a1"/>
    <w:uiPriority w:val="99"/>
    <w:rsid w:val="00F948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header"/>
    <w:basedOn w:val="a1"/>
    <w:link w:val="af7"/>
    <w:uiPriority w:val="99"/>
    <w:semiHidden/>
    <w:unhideWhenUsed/>
    <w:rsid w:val="0027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semiHidden/>
    <w:rsid w:val="00274C98"/>
  </w:style>
  <w:style w:type="paragraph" w:styleId="af8">
    <w:name w:val="footer"/>
    <w:basedOn w:val="a1"/>
    <w:link w:val="af9"/>
    <w:uiPriority w:val="99"/>
    <w:unhideWhenUsed/>
    <w:rsid w:val="0027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uiPriority w:val="99"/>
    <w:rsid w:val="00274C98"/>
  </w:style>
  <w:style w:type="paragraph" w:customStyle="1" w:styleId="12">
    <w:name w:val="Стиль1"/>
    <w:basedOn w:val="a1"/>
    <w:link w:val="13"/>
    <w:qFormat/>
    <w:rsid w:val="00804888"/>
    <w:pPr>
      <w:widowControl w:val="0"/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23">
    <w:name w:val="Стиль2"/>
    <w:basedOn w:val="a1"/>
    <w:link w:val="24"/>
    <w:qFormat/>
    <w:rsid w:val="00804888"/>
    <w:pPr>
      <w:widowControl w:val="0"/>
      <w:spacing w:after="0" w:line="240" w:lineRule="auto"/>
      <w:ind w:firstLine="709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13">
    <w:name w:val="Стиль1 Знак"/>
    <w:basedOn w:val="a2"/>
    <w:link w:val="12"/>
    <w:rsid w:val="00804888"/>
    <w:rPr>
      <w:rFonts w:ascii="Times New Roman" w:hAnsi="Times New Roman" w:cs="Times New Roman"/>
      <w:b/>
      <w:sz w:val="28"/>
      <w:szCs w:val="28"/>
    </w:rPr>
  </w:style>
  <w:style w:type="paragraph" w:customStyle="1" w:styleId="32">
    <w:name w:val="Стиль3"/>
    <w:basedOn w:val="a1"/>
    <w:link w:val="33"/>
    <w:qFormat/>
    <w:rsid w:val="00804888"/>
    <w:pPr>
      <w:widowControl w:val="0"/>
      <w:shd w:val="clear" w:color="auto" w:fill="FFFFFF"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4">
    <w:name w:val="Стиль2 Знак"/>
    <w:basedOn w:val="a2"/>
    <w:link w:val="23"/>
    <w:rsid w:val="00804888"/>
    <w:rPr>
      <w:rFonts w:ascii="Times New Roman" w:hAnsi="Times New Roman" w:cs="Times New Roman"/>
      <w:b/>
      <w:sz w:val="28"/>
      <w:szCs w:val="28"/>
    </w:rPr>
  </w:style>
  <w:style w:type="paragraph" w:styleId="afa">
    <w:name w:val="Body Text Indent"/>
    <w:basedOn w:val="a1"/>
    <w:link w:val="afb"/>
    <w:unhideWhenUsed/>
    <w:rsid w:val="006C7796"/>
    <w:pPr>
      <w:spacing w:after="120"/>
      <w:ind w:left="283"/>
    </w:pPr>
  </w:style>
  <w:style w:type="character" w:customStyle="1" w:styleId="33">
    <w:name w:val="Стиль3 Знак"/>
    <w:basedOn w:val="a2"/>
    <w:link w:val="32"/>
    <w:rsid w:val="00804888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character" w:customStyle="1" w:styleId="afb">
    <w:name w:val="Основной текст с отступом Знак"/>
    <w:basedOn w:val="a2"/>
    <w:link w:val="afa"/>
    <w:rsid w:val="006C7796"/>
  </w:style>
  <w:style w:type="character" w:customStyle="1" w:styleId="20">
    <w:name w:val="Заголовок 2 Знак"/>
    <w:basedOn w:val="a2"/>
    <w:link w:val="2"/>
    <w:semiHidden/>
    <w:rsid w:val="006C77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semiHidden/>
    <w:rsid w:val="006C779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semiHidden/>
    <w:rsid w:val="006C779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semiHidden/>
    <w:rsid w:val="006C779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Style8">
    <w:name w:val="Style8"/>
    <w:basedOn w:val="a1"/>
    <w:uiPriority w:val="99"/>
    <w:rsid w:val="006C7796"/>
    <w:pPr>
      <w:widowControl w:val="0"/>
      <w:autoSpaceDE w:val="0"/>
      <w:autoSpaceDN w:val="0"/>
      <w:adjustRightInd w:val="0"/>
      <w:spacing w:after="0" w:line="252" w:lineRule="exact"/>
      <w:ind w:firstLine="2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1"/>
    <w:uiPriority w:val="99"/>
    <w:rsid w:val="006C779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2"/>
    <w:uiPriority w:val="99"/>
    <w:rsid w:val="006C7796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1"/>
    <w:uiPriority w:val="99"/>
    <w:rsid w:val="006C7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1"/>
    <w:uiPriority w:val="99"/>
    <w:rsid w:val="006C7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1"/>
    <w:uiPriority w:val="99"/>
    <w:rsid w:val="006C7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6C7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2"/>
    <w:uiPriority w:val="99"/>
    <w:rsid w:val="006C7796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2"/>
    <w:uiPriority w:val="99"/>
    <w:rsid w:val="006C7796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basedOn w:val="a2"/>
    <w:uiPriority w:val="99"/>
    <w:rsid w:val="006C7796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a1"/>
    <w:uiPriority w:val="99"/>
    <w:rsid w:val="006C7796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1"/>
    <w:uiPriority w:val="99"/>
    <w:rsid w:val="006C7796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1"/>
    <w:uiPriority w:val="99"/>
    <w:rsid w:val="006C7796"/>
    <w:pPr>
      <w:widowControl w:val="0"/>
      <w:autoSpaceDE w:val="0"/>
      <w:autoSpaceDN w:val="0"/>
      <w:adjustRightInd w:val="0"/>
      <w:spacing w:after="0" w:line="281" w:lineRule="exact"/>
      <w:ind w:hanging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1"/>
    <w:uiPriority w:val="99"/>
    <w:rsid w:val="006C7796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2"/>
    <w:uiPriority w:val="99"/>
    <w:rsid w:val="006C77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9">
    <w:name w:val="Font Style79"/>
    <w:basedOn w:val="a2"/>
    <w:uiPriority w:val="99"/>
    <w:rsid w:val="006C7796"/>
    <w:rPr>
      <w:rFonts w:ascii="Times New Roman" w:hAnsi="Times New Roman" w:cs="Times New Roman"/>
      <w:b/>
      <w:bCs/>
      <w:sz w:val="24"/>
      <w:szCs w:val="24"/>
    </w:rPr>
  </w:style>
  <w:style w:type="character" w:customStyle="1" w:styleId="10pt">
    <w:name w:val="Основной текст + 10 pt"/>
    <w:basedOn w:val="a2"/>
    <w:rsid w:val="006C7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Style42">
    <w:name w:val="Style42"/>
    <w:basedOn w:val="a1"/>
    <w:uiPriority w:val="99"/>
    <w:rsid w:val="006C7796"/>
    <w:pPr>
      <w:widowControl w:val="0"/>
      <w:autoSpaceDE w:val="0"/>
      <w:autoSpaceDN w:val="0"/>
      <w:adjustRightInd w:val="0"/>
      <w:spacing w:after="0" w:line="253" w:lineRule="exact"/>
      <w:ind w:firstLine="2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2"/>
    <w:uiPriority w:val="99"/>
    <w:rsid w:val="006C7796"/>
    <w:rPr>
      <w:rFonts w:ascii="Times New Roman" w:hAnsi="Times New Roman" w:cs="Times New Roman"/>
      <w:sz w:val="20"/>
      <w:szCs w:val="20"/>
    </w:rPr>
  </w:style>
  <w:style w:type="character" w:customStyle="1" w:styleId="FontStyle80">
    <w:name w:val="Font Style80"/>
    <w:basedOn w:val="a2"/>
    <w:uiPriority w:val="99"/>
    <w:rsid w:val="006C779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mw-headline">
    <w:name w:val="mw-headline"/>
    <w:basedOn w:val="a2"/>
    <w:rsid w:val="006C7796"/>
  </w:style>
  <w:style w:type="character" w:styleId="afc">
    <w:name w:val="Emphasis"/>
    <w:basedOn w:val="a2"/>
    <w:qFormat/>
    <w:rsid w:val="006C7796"/>
    <w:rPr>
      <w:i/>
      <w:iCs/>
    </w:rPr>
  </w:style>
  <w:style w:type="paragraph" w:styleId="25">
    <w:name w:val="Body Text Indent 2"/>
    <w:basedOn w:val="a1"/>
    <w:link w:val="26"/>
    <w:rsid w:val="006C77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6C7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1"/>
    <w:next w:val="a1"/>
    <w:autoRedefine/>
    <w:uiPriority w:val="39"/>
    <w:rsid w:val="00D61ECB"/>
    <w:pPr>
      <w:tabs>
        <w:tab w:val="right" w:leader="dot" w:pos="10206"/>
      </w:tabs>
      <w:spacing w:after="0" w:line="360" w:lineRule="auto"/>
      <w:ind w:right="-3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d">
    <w:name w:val="ОбъектБазы"/>
    <w:basedOn w:val="a2"/>
    <w:rsid w:val="006C7796"/>
    <w:rPr>
      <w:rFonts w:ascii="Arial" w:hAnsi="Arial" w:cs="Arial"/>
      <w:sz w:val="28"/>
    </w:rPr>
  </w:style>
  <w:style w:type="paragraph" w:customStyle="1" w:styleId="a0">
    <w:name w:val="Мой список"/>
    <w:basedOn w:val="afe"/>
    <w:rsid w:val="006C7796"/>
    <w:pPr>
      <w:numPr>
        <w:numId w:val="1"/>
      </w:numPr>
      <w:ind w:right="-45"/>
      <w:contextualSpacing w:val="0"/>
      <w:jc w:val="both"/>
    </w:pPr>
    <w:rPr>
      <w:sz w:val="28"/>
      <w:szCs w:val="20"/>
    </w:rPr>
  </w:style>
  <w:style w:type="paragraph" w:customStyle="1" w:styleId="t">
    <w:name w:val="t"/>
    <w:basedOn w:val="a1"/>
    <w:rsid w:val="006C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Описание"/>
    <w:basedOn w:val="a1"/>
    <w:rsid w:val="006C77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0">
    <w:name w:val="Рисунок"/>
    <w:basedOn w:val="a1"/>
    <w:rsid w:val="006C77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Bullet"/>
    <w:basedOn w:val="a1"/>
    <w:rsid w:val="006C7796"/>
    <w:pPr>
      <w:tabs>
        <w:tab w:val="num" w:pos="720"/>
      </w:tabs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дание"/>
    <w:basedOn w:val="a1"/>
    <w:rsid w:val="006C7796"/>
    <w:pPr>
      <w:numPr>
        <w:ilvl w:val="1"/>
        <w:numId w:val="2"/>
      </w:num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3"/>
      <w:lang w:eastAsia="ru-RU"/>
    </w:rPr>
  </w:style>
  <w:style w:type="paragraph" w:customStyle="1" w:styleId="aff1">
    <w:name w:val="мой"/>
    <w:basedOn w:val="a1"/>
    <w:rsid w:val="006C779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lang w:eastAsia="ru-RU"/>
    </w:rPr>
  </w:style>
  <w:style w:type="paragraph" w:styleId="27">
    <w:name w:val="toc 2"/>
    <w:basedOn w:val="a1"/>
    <w:next w:val="a1"/>
    <w:autoRedefine/>
    <w:uiPriority w:val="39"/>
    <w:unhideWhenUsed/>
    <w:rsid w:val="00D61ECB"/>
    <w:pPr>
      <w:tabs>
        <w:tab w:val="right" w:leader="dot" w:pos="10206"/>
      </w:tabs>
      <w:spacing w:after="0" w:line="360" w:lineRule="auto"/>
      <w:ind w:left="220"/>
      <w:jc w:val="both"/>
    </w:pPr>
  </w:style>
  <w:style w:type="paragraph" w:styleId="34">
    <w:name w:val="toc 3"/>
    <w:basedOn w:val="a1"/>
    <w:next w:val="a1"/>
    <w:autoRedefine/>
    <w:uiPriority w:val="39"/>
    <w:unhideWhenUsed/>
    <w:rsid w:val="00220EC0"/>
    <w:pPr>
      <w:spacing w:after="100"/>
      <w:ind w:left="440"/>
    </w:pPr>
  </w:style>
  <w:style w:type="character" w:customStyle="1" w:styleId="fontstyle21">
    <w:name w:val="fontstyle21"/>
    <w:basedOn w:val="a2"/>
    <w:rsid w:val="00456D30"/>
    <w:rPr>
      <w:rFonts w:ascii="Newton-Regular" w:hAnsi="Newton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ff2">
    <w:name w:val="Основной текст + Полужирный"/>
    <w:rsid w:val="00C066A1"/>
    <w:rPr>
      <w:b/>
      <w:color w:val="000000"/>
      <w:spacing w:val="0"/>
      <w:w w:val="100"/>
      <w:position w:val="0"/>
      <w:sz w:val="27"/>
      <w:lang w:val="ru-RU"/>
    </w:rPr>
  </w:style>
  <w:style w:type="character" w:customStyle="1" w:styleId="111">
    <w:name w:val="Основной текст + 111"/>
    <w:aliases w:val="5 pt1,Полужирный"/>
    <w:rsid w:val="0029211C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DA0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1"/>
    <w:uiPriority w:val="99"/>
    <w:rsid w:val="00DA000E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aliases w:val=" Знак Знак"/>
    <w:basedOn w:val="a2"/>
    <w:link w:val="a8"/>
    <w:uiPriority w:val="99"/>
    <w:rsid w:val="00AC4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сновной текст6"/>
    <w:basedOn w:val="a1"/>
    <w:rsid w:val="003954A6"/>
    <w:pPr>
      <w:widowControl w:val="0"/>
      <w:shd w:val="clear" w:color="auto" w:fill="FFFFFF"/>
      <w:spacing w:after="0" w:line="322" w:lineRule="exact"/>
      <w:ind w:hanging="1020"/>
      <w:jc w:val="center"/>
    </w:pPr>
    <w:rPr>
      <w:rFonts w:ascii="Times New Roman" w:eastAsia="Times New Roman" w:hAnsi="Times New Roman" w:cs="Times New Roman"/>
      <w:color w:val="000000"/>
      <w:spacing w:val="3"/>
      <w:sz w:val="23"/>
      <w:szCs w:val="23"/>
      <w:lang w:eastAsia="ru-RU"/>
    </w:rPr>
  </w:style>
  <w:style w:type="paragraph" w:customStyle="1" w:styleId="Default">
    <w:name w:val="Default"/>
    <w:rsid w:val="00F80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3">
    <w:name w:val="Placeholder Text"/>
    <w:basedOn w:val="a2"/>
    <w:uiPriority w:val="99"/>
    <w:semiHidden/>
    <w:rsid w:val="001111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2086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66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gif"/><Relationship Id="rId21" Type="http://schemas.openxmlformats.org/officeDocument/2006/relationships/image" Target="media/image12.gif"/><Relationship Id="rId34" Type="http://schemas.openxmlformats.org/officeDocument/2006/relationships/image" Target="media/image25.gif"/><Relationship Id="rId42" Type="http://schemas.openxmlformats.org/officeDocument/2006/relationships/oleObject" Target="embeddings/oleObject4.bin"/><Relationship Id="rId47" Type="http://schemas.openxmlformats.org/officeDocument/2006/relationships/image" Target="media/image32.wmf"/><Relationship Id="rId50" Type="http://schemas.openxmlformats.org/officeDocument/2006/relationships/oleObject" Target="embeddings/oleObject8.bin"/><Relationship Id="rId55" Type="http://schemas.openxmlformats.org/officeDocument/2006/relationships/image" Target="media/image36.wmf"/><Relationship Id="rId63" Type="http://schemas.openxmlformats.org/officeDocument/2006/relationships/image" Target="media/image40.wmf"/><Relationship Id="rId68" Type="http://schemas.openxmlformats.org/officeDocument/2006/relationships/oleObject" Target="embeddings/oleObject17.bin"/><Relationship Id="rId76" Type="http://schemas.openxmlformats.org/officeDocument/2006/relationships/oleObject" Target="embeddings/oleObject21.bin"/><Relationship Id="rId84" Type="http://schemas.openxmlformats.org/officeDocument/2006/relationships/oleObject" Target="embeddings/oleObject25.bin"/><Relationship Id="rId89" Type="http://schemas.openxmlformats.org/officeDocument/2006/relationships/image" Target="media/image53.jpeg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44.wmf"/><Relationship Id="rId92" Type="http://schemas.openxmlformats.org/officeDocument/2006/relationships/image" Target="media/image56.jpeg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9" Type="http://schemas.openxmlformats.org/officeDocument/2006/relationships/image" Target="media/image20.gif"/><Relationship Id="rId11" Type="http://schemas.openxmlformats.org/officeDocument/2006/relationships/image" Target="media/image2.gif"/><Relationship Id="rId24" Type="http://schemas.openxmlformats.org/officeDocument/2006/relationships/image" Target="media/image15.gif"/><Relationship Id="rId32" Type="http://schemas.openxmlformats.org/officeDocument/2006/relationships/image" Target="media/image23.gif"/><Relationship Id="rId37" Type="http://schemas.openxmlformats.org/officeDocument/2006/relationships/image" Target="media/image27.wmf"/><Relationship Id="rId40" Type="http://schemas.openxmlformats.org/officeDocument/2006/relationships/oleObject" Target="embeddings/oleObject3.bin"/><Relationship Id="rId45" Type="http://schemas.openxmlformats.org/officeDocument/2006/relationships/image" Target="media/image31.wmf"/><Relationship Id="rId53" Type="http://schemas.openxmlformats.org/officeDocument/2006/relationships/image" Target="media/image35.wmf"/><Relationship Id="rId58" Type="http://schemas.openxmlformats.org/officeDocument/2006/relationships/oleObject" Target="embeddings/oleObject12.bin"/><Relationship Id="rId66" Type="http://schemas.openxmlformats.org/officeDocument/2006/relationships/oleObject" Target="embeddings/oleObject16.bin"/><Relationship Id="rId74" Type="http://schemas.openxmlformats.org/officeDocument/2006/relationships/oleObject" Target="embeddings/oleObject20.bin"/><Relationship Id="rId79" Type="http://schemas.openxmlformats.org/officeDocument/2006/relationships/image" Target="media/image48.wmf"/><Relationship Id="rId87" Type="http://schemas.openxmlformats.org/officeDocument/2006/relationships/image" Target="media/image52.wmf"/><Relationship Id="rId5" Type="http://schemas.openxmlformats.org/officeDocument/2006/relationships/webSettings" Target="webSettings.xml"/><Relationship Id="rId61" Type="http://schemas.openxmlformats.org/officeDocument/2006/relationships/image" Target="media/image39.wmf"/><Relationship Id="rId82" Type="http://schemas.openxmlformats.org/officeDocument/2006/relationships/oleObject" Target="embeddings/oleObject24.bin"/><Relationship Id="rId90" Type="http://schemas.openxmlformats.org/officeDocument/2006/relationships/image" Target="media/image54.jpeg"/><Relationship Id="rId95" Type="http://schemas.openxmlformats.org/officeDocument/2006/relationships/image" Target="media/image59.jpeg"/><Relationship Id="rId19" Type="http://schemas.openxmlformats.org/officeDocument/2006/relationships/image" Target="media/image10.gif"/><Relationship Id="rId14" Type="http://schemas.openxmlformats.org/officeDocument/2006/relationships/image" Target="media/image5.gif"/><Relationship Id="rId22" Type="http://schemas.openxmlformats.org/officeDocument/2006/relationships/image" Target="media/image13.gif"/><Relationship Id="rId27" Type="http://schemas.openxmlformats.org/officeDocument/2006/relationships/image" Target="media/image18.gif"/><Relationship Id="rId30" Type="http://schemas.openxmlformats.org/officeDocument/2006/relationships/image" Target="media/image21.gif"/><Relationship Id="rId35" Type="http://schemas.openxmlformats.org/officeDocument/2006/relationships/image" Target="media/image26.wmf"/><Relationship Id="rId43" Type="http://schemas.openxmlformats.org/officeDocument/2006/relationships/image" Target="media/image30.wmf"/><Relationship Id="rId48" Type="http://schemas.openxmlformats.org/officeDocument/2006/relationships/oleObject" Target="embeddings/oleObject7.bin"/><Relationship Id="rId56" Type="http://schemas.openxmlformats.org/officeDocument/2006/relationships/oleObject" Target="embeddings/oleObject11.bin"/><Relationship Id="rId64" Type="http://schemas.openxmlformats.org/officeDocument/2006/relationships/oleObject" Target="embeddings/oleObject15.bin"/><Relationship Id="rId69" Type="http://schemas.openxmlformats.org/officeDocument/2006/relationships/image" Target="media/image43.wmf"/><Relationship Id="rId77" Type="http://schemas.openxmlformats.org/officeDocument/2006/relationships/image" Target="media/image47.wmf"/><Relationship Id="rId8" Type="http://schemas.openxmlformats.org/officeDocument/2006/relationships/footer" Target="footer1.xml"/><Relationship Id="rId51" Type="http://schemas.openxmlformats.org/officeDocument/2006/relationships/image" Target="media/image34.wmf"/><Relationship Id="rId72" Type="http://schemas.openxmlformats.org/officeDocument/2006/relationships/oleObject" Target="embeddings/oleObject19.bin"/><Relationship Id="rId80" Type="http://schemas.openxmlformats.org/officeDocument/2006/relationships/oleObject" Target="embeddings/oleObject23.bin"/><Relationship Id="rId85" Type="http://schemas.openxmlformats.org/officeDocument/2006/relationships/image" Target="media/image51.wmf"/><Relationship Id="rId93" Type="http://schemas.openxmlformats.org/officeDocument/2006/relationships/image" Target="media/image57.png"/><Relationship Id="rId3" Type="http://schemas.openxmlformats.org/officeDocument/2006/relationships/styles" Target="styl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5" Type="http://schemas.openxmlformats.org/officeDocument/2006/relationships/image" Target="media/image16.gif"/><Relationship Id="rId33" Type="http://schemas.openxmlformats.org/officeDocument/2006/relationships/image" Target="media/image24.gif"/><Relationship Id="rId38" Type="http://schemas.openxmlformats.org/officeDocument/2006/relationships/oleObject" Target="embeddings/oleObject2.bin"/><Relationship Id="rId46" Type="http://schemas.openxmlformats.org/officeDocument/2006/relationships/oleObject" Target="embeddings/oleObject6.bin"/><Relationship Id="rId59" Type="http://schemas.openxmlformats.org/officeDocument/2006/relationships/image" Target="media/image38.wmf"/><Relationship Id="rId67" Type="http://schemas.openxmlformats.org/officeDocument/2006/relationships/image" Target="media/image42.wmf"/><Relationship Id="rId20" Type="http://schemas.openxmlformats.org/officeDocument/2006/relationships/image" Target="media/image11.gif"/><Relationship Id="rId41" Type="http://schemas.openxmlformats.org/officeDocument/2006/relationships/image" Target="media/image29.wmf"/><Relationship Id="rId54" Type="http://schemas.openxmlformats.org/officeDocument/2006/relationships/oleObject" Target="embeddings/oleObject10.bin"/><Relationship Id="rId62" Type="http://schemas.openxmlformats.org/officeDocument/2006/relationships/oleObject" Target="embeddings/oleObject14.bin"/><Relationship Id="rId70" Type="http://schemas.openxmlformats.org/officeDocument/2006/relationships/oleObject" Target="embeddings/oleObject18.bin"/><Relationship Id="rId75" Type="http://schemas.openxmlformats.org/officeDocument/2006/relationships/image" Target="media/image46.wmf"/><Relationship Id="rId83" Type="http://schemas.openxmlformats.org/officeDocument/2006/relationships/image" Target="media/image50.wmf"/><Relationship Id="rId88" Type="http://schemas.openxmlformats.org/officeDocument/2006/relationships/oleObject" Target="embeddings/oleObject27.bin"/><Relationship Id="rId91" Type="http://schemas.openxmlformats.org/officeDocument/2006/relationships/image" Target="media/image55.jpeg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gif"/><Relationship Id="rId23" Type="http://schemas.openxmlformats.org/officeDocument/2006/relationships/image" Target="media/image14.gif"/><Relationship Id="rId28" Type="http://schemas.openxmlformats.org/officeDocument/2006/relationships/image" Target="media/image19.gif"/><Relationship Id="rId36" Type="http://schemas.openxmlformats.org/officeDocument/2006/relationships/oleObject" Target="embeddings/oleObject1.bin"/><Relationship Id="rId49" Type="http://schemas.openxmlformats.org/officeDocument/2006/relationships/image" Target="media/image33.wmf"/><Relationship Id="rId57" Type="http://schemas.openxmlformats.org/officeDocument/2006/relationships/image" Target="media/image37.wmf"/><Relationship Id="rId10" Type="http://schemas.openxmlformats.org/officeDocument/2006/relationships/image" Target="media/image1.gif"/><Relationship Id="rId31" Type="http://schemas.openxmlformats.org/officeDocument/2006/relationships/image" Target="media/image22.gif"/><Relationship Id="rId44" Type="http://schemas.openxmlformats.org/officeDocument/2006/relationships/oleObject" Target="embeddings/oleObject5.bin"/><Relationship Id="rId52" Type="http://schemas.openxmlformats.org/officeDocument/2006/relationships/oleObject" Target="embeddings/oleObject9.bin"/><Relationship Id="rId60" Type="http://schemas.openxmlformats.org/officeDocument/2006/relationships/oleObject" Target="embeddings/oleObject13.bin"/><Relationship Id="rId65" Type="http://schemas.openxmlformats.org/officeDocument/2006/relationships/image" Target="media/image41.wmf"/><Relationship Id="rId73" Type="http://schemas.openxmlformats.org/officeDocument/2006/relationships/image" Target="media/image45.wmf"/><Relationship Id="rId78" Type="http://schemas.openxmlformats.org/officeDocument/2006/relationships/oleObject" Target="embeddings/oleObject22.bin"/><Relationship Id="rId81" Type="http://schemas.openxmlformats.org/officeDocument/2006/relationships/image" Target="media/image49.wmf"/><Relationship Id="rId86" Type="http://schemas.openxmlformats.org/officeDocument/2006/relationships/oleObject" Target="embeddings/oleObject26.bin"/><Relationship Id="rId94" Type="http://schemas.openxmlformats.org/officeDocument/2006/relationships/image" Target="media/image58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4.gif"/><Relationship Id="rId18" Type="http://schemas.openxmlformats.org/officeDocument/2006/relationships/image" Target="media/image9.gif"/><Relationship Id="rId3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E709-9059-4FDC-8320-55A31C42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19261</Words>
  <Characters>109790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Трапицына О.В.</dc:creator>
  <cp:lastModifiedBy>Ольга Трапицына</cp:lastModifiedBy>
  <cp:revision>12</cp:revision>
  <cp:lastPrinted>2025-05-26T13:37:00Z</cp:lastPrinted>
  <dcterms:created xsi:type="dcterms:W3CDTF">2025-05-26T13:20:00Z</dcterms:created>
  <dcterms:modified xsi:type="dcterms:W3CDTF">2026-03-28T07:31:00Z</dcterms:modified>
</cp:coreProperties>
</file>