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5A" w:rsidRDefault="002A6640" w:rsidP="002A664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Приложение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p w:rsidR="004E12DE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ППССЗ по специальности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E12DE">
        <w:rPr>
          <w:rFonts w:ascii="Times New Roman" w:hAnsi="Times New Roman" w:cs="Times New Roman"/>
          <w:sz w:val="24"/>
          <w:szCs w:val="24"/>
        </w:rPr>
        <w:t xml:space="preserve"> </w:t>
      </w:r>
      <w:r w:rsidR="004E12DE" w:rsidRPr="004E12DE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</w:t>
      </w:r>
      <w:r w:rsidR="004E12DE">
        <w:t>е</w:t>
      </w:r>
    </w:p>
    <w:p w:rsidR="00825D5A" w:rsidRPr="00463984" w:rsidRDefault="004E12DE" w:rsidP="00825D5A">
      <w:pPr>
        <w:spacing w:after="0"/>
        <w:rPr>
          <w:rFonts w:ascii="Times New Roman" w:hAnsi="Times New Roman"/>
          <w:sz w:val="24"/>
        </w:rPr>
      </w:pPr>
      <w:r>
        <w:t xml:space="preserve">                                                                           </w:t>
      </w: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2A6640" w:rsidRPr="002A6640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640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825D5A" w:rsidRPr="002A6640" w:rsidRDefault="00B61EA2" w:rsidP="00825D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ОБЩЕОБРАЗОВАТЕЛЬНОГО ПРЕДМЕТА</w:t>
      </w:r>
    </w:p>
    <w:p w:rsidR="00825D5A" w:rsidRPr="002A6640" w:rsidRDefault="00641CC7" w:rsidP="00825D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640">
        <w:rPr>
          <w:rFonts w:ascii="Times New Roman" w:hAnsi="Times New Roman"/>
          <w:b/>
          <w:sz w:val="28"/>
          <w:szCs w:val="28"/>
        </w:rPr>
        <w:t>ОУ</w:t>
      </w:r>
      <w:r w:rsidR="00F801CB" w:rsidRPr="002A6640">
        <w:rPr>
          <w:rFonts w:ascii="Times New Roman" w:hAnsi="Times New Roman"/>
          <w:b/>
          <w:sz w:val="28"/>
          <w:szCs w:val="28"/>
        </w:rPr>
        <w:t>П</w:t>
      </w:r>
      <w:r w:rsidRPr="002A6640">
        <w:rPr>
          <w:rFonts w:ascii="Times New Roman" w:hAnsi="Times New Roman"/>
          <w:b/>
          <w:sz w:val="28"/>
          <w:szCs w:val="28"/>
        </w:rPr>
        <w:t>.0</w:t>
      </w:r>
      <w:r w:rsidR="0064482C" w:rsidRPr="002A6640">
        <w:rPr>
          <w:rFonts w:ascii="Times New Roman" w:hAnsi="Times New Roman"/>
          <w:b/>
          <w:sz w:val="28"/>
          <w:szCs w:val="28"/>
        </w:rPr>
        <w:t>8</w:t>
      </w:r>
      <w:r w:rsidRPr="002A6640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825D5A" w:rsidRPr="002A6640" w:rsidRDefault="002A6640" w:rsidP="00825D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A6640"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825D5A" w:rsidRPr="002A6640" w:rsidRDefault="002A6640" w:rsidP="00825D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6640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641CC7">
        <w:rPr>
          <w:rFonts w:ascii="Times New Roman" w:hAnsi="Times New Roman"/>
          <w:i/>
          <w:sz w:val="24"/>
        </w:rPr>
        <w:t>202</w:t>
      </w:r>
      <w:r w:rsidR="00F801CB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E716BF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4482C" w:rsidRPr="00CE28D4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ПАСПОРТ РАБОЧЕЙ ПРОГРАММЫ УЧЕБН</w:t>
      </w:r>
      <w:r w:rsidR="00B65046">
        <w:rPr>
          <w:rFonts w:ascii="Times New Roman" w:hAnsi="Times New Roman"/>
          <w:b/>
          <w:sz w:val="24"/>
          <w:szCs w:val="24"/>
        </w:rPr>
        <w:t>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Default="0064482C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ОУД.08</w:t>
      </w:r>
      <w:r w:rsidR="00641CC7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825D5A" w:rsidRDefault="00825D5A" w:rsidP="00825D5A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BA418C" w:rsidRPr="00BA418C" w:rsidRDefault="00825D5A" w:rsidP="00BA418C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учебн</w:t>
      </w:r>
      <w:r w:rsidR="00A612C1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ой дисциплины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частью программы среднего (полного) общего образования по специальности СПО</w:t>
      </w:r>
      <w:r w:rsidR="004E12DE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2DE" w:rsidRPr="004E12DE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825D5A" w:rsidRPr="0064482C" w:rsidRDefault="00825D5A" w:rsidP="00BA418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64482C">
        <w:rPr>
          <w:rStyle w:val="16"/>
          <w:rFonts w:ascii="Times New Roman" w:hAnsi="Times New Roman"/>
          <w:color w:val="000000" w:themeColor="text1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25D5A" w:rsidRPr="002F07D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</w:t>
      </w:r>
      <w:r w:rsidR="00A612C1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2F07D5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2F07D5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BA418C" w:rsidRPr="004E12DE" w:rsidRDefault="00BA418C" w:rsidP="00825D5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12DE">
        <w:rPr>
          <w:rFonts w:ascii="Times New Roman" w:eastAsia="Times New Roman" w:hAnsi="Times New Roman" w:cs="Times New Roman"/>
          <w:sz w:val="24"/>
          <w:szCs w:val="24"/>
        </w:rPr>
        <w:t>Электромонтер контактной сети;</w:t>
      </w:r>
    </w:p>
    <w:p w:rsidR="00BA418C" w:rsidRPr="004E12DE" w:rsidRDefault="00BA418C" w:rsidP="00825D5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12DE">
        <w:rPr>
          <w:rFonts w:ascii="Times New Roman" w:eastAsia="Times New Roman" w:hAnsi="Times New Roman" w:cs="Times New Roman"/>
          <w:sz w:val="24"/>
          <w:szCs w:val="24"/>
        </w:rPr>
        <w:t>Электромонтер по эксплуатации распределительных сетей;</w:t>
      </w:r>
    </w:p>
    <w:p w:rsidR="00BA418C" w:rsidRPr="00BA418C" w:rsidRDefault="00BA418C" w:rsidP="00825D5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12DE">
        <w:rPr>
          <w:rFonts w:ascii="Times New Roman" w:eastAsia="Times New Roman" w:hAnsi="Times New Roman" w:cs="Times New Roman"/>
          <w:sz w:val="24"/>
          <w:szCs w:val="24"/>
        </w:rPr>
        <w:t>Электромонтер тяговой подстанции.</w:t>
      </w:r>
    </w:p>
    <w:p w:rsidR="00B65046" w:rsidRPr="004C4B0A" w:rsidRDefault="00B65046" w:rsidP="00825D5A">
      <w:pPr>
        <w:spacing w:after="0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ая 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41CC7">
        <w:rPr>
          <w:rFonts w:ascii="Times New Roman" w:hAnsi="Times New Roman"/>
          <w:sz w:val="24"/>
          <w:szCs w:val="24"/>
        </w:rPr>
        <w:t>ОУ</w:t>
      </w:r>
      <w:r w:rsidR="00F801CB">
        <w:rPr>
          <w:rFonts w:ascii="Times New Roman" w:hAnsi="Times New Roman"/>
          <w:sz w:val="24"/>
          <w:szCs w:val="24"/>
        </w:rPr>
        <w:t>П</w:t>
      </w:r>
      <w:r w:rsidR="00641CC7">
        <w:rPr>
          <w:rFonts w:ascii="Times New Roman" w:hAnsi="Times New Roman"/>
          <w:sz w:val="24"/>
          <w:szCs w:val="24"/>
        </w:rPr>
        <w:t>.0</w:t>
      </w:r>
      <w:r w:rsidR="004C4B0A">
        <w:rPr>
          <w:rFonts w:ascii="Times New Roman" w:hAnsi="Times New Roman"/>
          <w:sz w:val="24"/>
          <w:szCs w:val="24"/>
        </w:rPr>
        <w:t>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>
        <w:rPr>
          <w:rFonts w:ascii="Times New Roman" w:hAnsi="Times New Roman"/>
          <w:sz w:val="24"/>
          <w:szCs w:val="24"/>
        </w:rPr>
        <w:t>предметов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>
        <w:rPr>
          <w:rFonts w:ascii="Times New Roman" w:hAnsi="Times New Roman"/>
          <w:sz w:val="24"/>
          <w:szCs w:val="24"/>
        </w:rPr>
        <w:t>данн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7049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977EB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25D5A">
        <w:rPr>
          <w:rFonts w:ascii="Times New Roman" w:hAnsi="Times New Roman"/>
          <w:sz w:val="24"/>
          <w:szCs w:val="24"/>
        </w:rPr>
        <w:t>Цель</w:t>
      </w:r>
      <w:r w:rsidRPr="00977EBA"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освоение системы базовых знаний, отражающих вклад информатики в формирование современной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научной картины мира, роль информационных процессов в обществе, биологических и технических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системах;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овладение умениями применять, анализировать, преобразовывать информационные модели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реальных объектов и процессов, используя при этом информационные и коммуникационные технологии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(ИКТ), в том числе при изучении других школьных дисциплин;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и использования методов информатики и средств ИКТ при изучении различных учебных предметов;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деятельности;</w:t>
      </w:r>
    </w:p>
    <w:p w:rsid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</w:t>
      </w:r>
      <w:r w:rsidR="00A612C1">
        <w:rPr>
          <w:rFonts w:ascii="Times New Roman" w:hAnsi="Times New Roman" w:cs="Times New Roman"/>
          <w:sz w:val="24"/>
          <w:szCs w:val="24"/>
        </w:rPr>
        <w:t>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 </w:t>
      </w:r>
      <w:r w:rsidR="00A612C1">
        <w:rPr>
          <w:rFonts w:ascii="Times New Roman" w:hAnsi="Times New Roman" w:cs="Times New Roman"/>
          <w:sz w:val="24"/>
          <w:szCs w:val="24"/>
        </w:rPr>
        <w:t>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помощью компьютера,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соотносить полученные результаты с реальными объектами;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биологических и технических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системах;</w:t>
      </w:r>
    </w:p>
    <w:p w:rsidR="00825D5A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реальному объекту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целям моделирования;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просматривать, создавать, редактировать, сохранять записи в базах данных, получать необходимую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информацию по запросу пользователя;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наглядно представлять числовые показатели и динамику их изменения с помощью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деловой графики;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использовании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ИКТ.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объектов различного типа с помощью современных программных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и коммуникационных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25D5A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 функции операционных систем.</w:t>
      </w:r>
    </w:p>
    <w:p w:rsidR="00825D5A" w:rsidRPr="00977EB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</w:t>
      </w:r>
      <w:r w:rsidR="00A612C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имеет при формировании и развитии ОК.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2C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0852C9">
              <w:rPr>
                <w:rFonts w:ascii="Times New Roman" w:hAnsi="Times New Roman"/>
                <w:sz w:val="24"/>
                <w:szCs w:val="24"/>
              </w:rPr>
              <w:t xml:space="preserve">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474" w:type="dxa"/>
          </w:tcPr>
          <w:p w:rsidR="00825D5A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 мастерства; трудолюбие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 w:rsidR="00FA3AFC">
              <w:rPr>
                <w:rFonts w:ascii="Times New Roman" w:hAnsi="Times New Roman"/>
                <w:sz w:val="24"/>
                <w:szCs w:val="24"/>
              </w:rPr>
              <w:t>логические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</w:t>
            </w:r>
            <w:r w:rsidR="001F52B0">
              <w:rPr>
                <w:rFonts w:ascii="Times New Roman" w:hAnsi="Times New Roman"/>
                <w:sz w:val="24"/>
                <w:szCs w:val="24"/>
              </w:rPr>
              <w:t>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игнорировать знания из разных предметных </w:t>
            </w:r>
            <w:r w:rsidR="00C06742">
              <w:rPr>
                <w:rFonts w:ascii="Times New Roman" w:hAnsi="Times New Roman"/>
                <w:sz w:val="24"/>
                <w:szCs w:val="24"/>
              </w:rPr>
              <w:t>областей;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-выдвигать новые идеи, предлагать оригинальные подходы и решения;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-способность их использования в познавательной и социальной практике</w:t>
            </w:r>
          </w:p>
        </w:tc>
        <w:tc>
          <w:tcPr>
            <w:tcW w:w="3474" w:type="dxa"/>
          </w:tcPr>
          <w:p w:rsidR="00825D5A" w:rsidRDefault="00C0674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угрозу информационной безопасности, </w:t>
            </w:r>
            <w:r w:rsidR="008707A9">
              <w:rPr>
                <w:rFonts w:ascii="Times New Roman" w:hAnsi="Times New Roman"/>
                <w:sz w:val="24"/>
                <w:szCs w:val="24"/>
              </w:rPr>
              <w:t>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8707A9" w:rsidRDefault="008707A9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организовывать личное</w:t>
            </w:r>
            <w:r w:rsidR="002A3DFF">
              <w:rPr>
                <w:rFonts w:ascii="Times New Roman" w:hAnsi="Times New Roman"/>
                <w:sz w:val="24"/>
                <w:szCs w:val="24"/>
              </w:rPr>
              <w:t xml:space="preserve">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</w:t>
            </w:r>
            <w:proofErr w:type="spellStart"/>
            <w:r w:rsidR="002A3DFF">
              <w:rPr>
                <w:rFonts w:ascii="Times New Roman" w:hAnsi="Times New Roman"/>
                <w:sz w:val="24"/>
                <w:szCs w:val="24"/>
              </w:rPr>
              <w:t>ою</w:t>
            </w:r>
            <w:proofErr w:type="spellEnd"/>
            <w:r w:rsidR="002A3DFF">
              <w:rPr>
                <w:rFonts w:ascii="Times New Roman" w:hAnsi="Times New Roman"/>
                <w:sz w:val="24"/>
                <w:szCs w:val="24"/>
              </w:rPr>
              <w:t xml:space="preserve"> использовании информационных технологий в различных профессиональных сферах;</w:t>
            </w:r>
          </w:p>
          <w:p w:rsidR="002A3DFF" w:rsidRDefault="002A3DF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</w:t>
            </w:r>
            <w:r w:rsidR="00AB5DBB">
              <w:rPr>
                <w:rFonts w:ascii="Times New Roman" w:hAnsi="Times New Roman"/>
                <w:sz w:val="24"/>
                <w:szCs w:val="24"/>
              </w:rPr>
              <w:t xml:space="preserve">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количество элементов, удовлетворяющих заданному условию); сортировку элементов массива;</w:t>
            </w:r>
          </w:p>
        </w:tc>
      </w:tr>
      <w:tr w:rsidR="00825D5A" w:rsidTr="00825D5A">
        <w:tc>
          <w:tcPr>
            <w:tcW w:w="3473" w:type="dxa"/>
          </w:tcPr>
          <w:p w:rsidR="00825D5A" w:rsidRPr="000852C9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2C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852C9">
              <w:rPr>
                <w:rFonts w:ascii="Times New Roman" w:hAnsi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области ценности научного познания:</w:t>
            </w:r>
          </w:p>
          <w:p w:rsidR="00AB5DBB" w:rsidRDefault="00AB5DBB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</w:t>
            </w:r>
            <w:r w:rsidR="00F56B4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F56B4F">
              <w:rPr>
                <w:rFonts w:ascii="Times New Roman" w:hAnsi="Times New Roman"/>
                <w:sz w:val="24"/>
                <w:szCs w:val="24"/>
              </w:rPr>
              <w:t xml:space="preserve"> науки и общественной практики, основанного на диалоге культур, способствующего осознанию своего места в поликультурных мире;</w:t>
            </w:r>
            <w:proofErr w:type="gramEnd"/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совершенствование языковой и читательское культуры как средства взаимодействия между люд</w:t>
            </w:r>
            <w:r w:rsidR="00835F5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ми и познания мира;</w:t>
            </w:r>
            <w:proofErr w:type="gramEnd"/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56B4F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морально-эстетическим нормам;</w:t>
            </w:r>
          </w:p>
          <w:p w:rsidR="00710E83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10E83" w:rsidRDefault="00710E83" w:rsidP="00710E8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74" w:type="dxa"/>
          </w:tcPr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интернет-приложений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базах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вычисление суммы, среднего арифметического, наибольшего и наименьшего значений, решение уравнений);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базовых принципах организации и функционирования компьютерных сетей;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использовать при решении задач свойства позиционной записи чисел,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уметь строить дерево игры по заданному алгоритму; разрабатывать и обосновывать выигрышную стратегию игры;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сортировки; </w:t>
            </w: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proofErr w:type="gramEnd"/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универсальным языком программирования высокого уровня (Паскаль,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7D7C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767D7C">
              <w:rPr>
                <w:rFonts w:ascii="Times New Roman" w:hAnsi="Times New Roman"/>
                <w:sz w:val="24"/>
                <w:szCs w:val="24"/>
              </w:rPr>
              <w:t>, 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формулировать предложения по улучшению программного кода;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 xml:space="preserve"> знать функциональные возможности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инструментальных сре</w:t>
            </w:r>
            <w:proofErr w:type="gramStart"/>
            <w:r w:rsidRPr="00767D7C">
              <w:rPr>
                <w:rFonts w:ascii="Times New Roman" w:hAnsi="Times New Roman"/>
                <w:sz w:val="24"/>
                <w:szCs w:val="24"/>
              </w:rPr>
              <w:t>дств ср</w:t>
            </w:r>
            <w:proofErr w:type="gramEnd"/>
            <w:r w:rsidRPr="00767D7C">
              <w:rPr>
                <w:rFonts w:ascii="Times New Roman" w:hAnsi="Times New Roman"/>
                <w:sz w:val="24"/>
                <w:szCs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825D5A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  <w:tr w:rsidR="00825D5A" w:rsidRPr="006F25DF" w:rsidTr="006F25DF">
        <w:tc>
          <w:tcPr>
            <w:tcW w:w="3473" w:type="dxa"/>
          </w:tcPr>
          <w:p w:rsidR="00825D5A" w:rsidRPr="004E12DE" w:rsidRDefault="00835F50" w:rsidP="00BA418C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ПК</w:t>
            </w:r>
            <w:r w:rsidR="00444EB7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proofErr w:type="gramStart"/>
            <w:r w:rsidR="00444EB7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азрабатывать и оформлять технологическую и отчетную документацию</w:t>
            </w:r>
          </w:p>
        </w:tc>
        <w:tc>
          <w:tcPr>
            <w:tcW w:w="3474" w:type="dxa"/>
            <w:shd w:val="clear" w:color="auto" w:fill="auto"/>
          </w:tcPr>
          <w:p w:rsidR="00825D5A" w:rsidRPr="004E12DE" w:rsidRDefault="006F25DF" w:rsidP="00BA418C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владеть навыками  </w:t>
            </w:r>
            <w:proofErr w:type="gramStart"/>
            <w:r w:rsidR="00F269B4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составлении</w:t>
            </w:r>
            <w:proofErr w:type="gramEnd"/>
            <w:r w:rsidR="00F269B4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ологической и отчетной</w:t>
            </w:r>
            <w:r w:rsidR="00F269B4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474" w:type="dxa"/>
            <w:shd w:val="clear" w:color="auto" w:fill="auto"/>
          </w:tcPr>
          <w:p w:rsidR="00825D5A" w:rsidRPr="004E12DE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ставить</w:t>
            </w:r>
            <w:r w:rsidR="00F269B4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цели и </w:t>
            </w: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производственные задачи коллективу исполнителей;</w:t>
            </w:r>
          </w:p>
          <w:p w:rsidR="00F269B4" w:rsidRPr="004E12DE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-находить пути решения для поставленных производственных 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технологических </w:t>
            </w: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задач;</w:t>
            </w:r>
          </w:p>
          <w:p w:rsidR="00F269B4" w:rsidRPr="004E12DE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уметь </w:t>
            </w: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оформлять техн</w:t>
            </w:r>
            <w:r w:rsidR="00BA418C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ологическую</w:t>
            </w: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отчетную документации;</w:t>
            </w:r>
          </w:p>
          <w:p w:rsidR="006F25DF" w:rsidRPr="004E12DE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делегировать обязанности коллективу исполнителей</w:t>
            </w:r>
            <w:r w:rsidR="00F269B4" w:rsidRPr="004E1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bookmark0"/>
      <w:bookmarkEnd w:id="0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>
        <w:rPr>
          <w:rFonts w:ascii="Times New Roman" w:hAnsi="Times New Roman"/>
          <w:sz w:val="24"/>
          <w:szCs w:val="24"/>
        </w:rPr>
        <w:t>ой дисциплины</w:t>
      </w:r>
      <w:r w:rsidRPr="00585B24">
        <w:rPr>
          <w:rFonts w:ascii="Times New Roman" w:hAnsi="Times New Roman"/>
          <w:sz w:val="24"/>
          <w:szCs w:val="24"/>
        </w:rPr>
        <w:t xml:space="preserve">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835F50" w:rsidRPr="000852C9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2C9">
        <w:rPr>
          <w:rFonts w:ascii="Times New Roman" w:hAnsi="Times New Roman"/>
          <w:sz w:val="24"/>
          <w:szCs w:val="24"/>
        </w:rPr>
        <w:t xml:space="preserve">ЛР 4. -  </w:t>
      </w:r>
      <w:proofErr w:type="gramStart"/>
      <w:r w:rsidRPr="000852C9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0852C9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835F50" w:rsidRPr="000852C9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2C9">
        <w:rPr>
          <w:rFonts w:ascii="Times New Roman" w:hAnsi="Times New Roman"/>
          <w:sz w:val="24"/>
          <w:szCs w:val="24"/>
        </w:rPr>
        <w:t xml:space="preserve">ЛР10. -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:rsidR="00835F50" w:rsidRPr="000852C9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2C9">
        <w:rPr>
          <w:rFonts w:ascii="Times New Roman" w:hAnsi="Times New Roman"/>
          <w:sz w:val="24"/>
          <w:szCs w:val="24"/>
        </w:rPr>
        <w:t xml:space="preserve">ЛР14. – Приобретение </w:t>
      </w:r>
      <w:proofErr w:type="gramStart"/>
      <w:r w:rsidRPr="000852C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0852C9">
        <w:rPr>
          <w:rFonts w:ascii="Times New Roman" w:hAnsi="Times New Roman"/>
          <w:sz w:val="24"/>
          <w:szCs w:val="24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825D5A" w:rsidRPr="00C2089A" w:rsidRDefault="00835F50" w:rsidP="006F25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2C9">
        <w:rPr>
          <w:rFonts w:ascii="Times New Roman" w:hAnsi="Times New Roman"/>
          <w:sz w:val="24"/>
          <w:szCs w:val="24"/>
        </w:rPr>
        <w:t xml:space="preserve">ЛР23. - Получение </w:t>
      </w:r>
      <w:proofErr w:type="gramStart"/>
      <w:r w:rsidRPr="000852C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852C9">
        <w:rPr>
          <w:rFonts w:ascii="Times New Roman" w:hAnsi="Times New Roman"/>
          <w:sz w:val="24"/>
          <w:szCs w:val="24"/>
        </w:rPr>
        <w:t xml:space="preserve"> возможности самораскрытия и самореализация личности. Проявляет интерес к самообразовательной деятельности.</w:t>
      </w:r>
      <w:r w:rsidR="00825D5A"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585B24">
        <w:rPr>
          <w:rFonts w:ascii="Times New Roman" w:hAnsi="Times New Roman"/>
          <w:b/>
          <w:bCs/>
          <w:sz w:val="24"/>
          <w:szCs w:val="24"/>
        </w:rPr>
        <w:t>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 ДИСЦИПЛИНЫ</w:t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bCs/>
          <w:sz w:val="24"/>
          <w:szCs w:val="24"/>
        </w:rPr>
        <w:t>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E25F37" w:rsidTr="00825D5A">
        <w:trPr>
          <w:trHeight w:val="567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E25F37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DB23AF" w:rsidRPr="00E25F37" w:rsidTr="00825D5A">
        <w:trPr>
          <w:trHeight w:val="340"/>
        </w:trPr>
        <w:tc>
          <w:tcPr>
            <w:tcW w:w="7941" w:type="dxa"/>
          </w:tcPr>
          <w:p w:rsidR="00DB23AF" w:rsidRPr="00DB23AF" w:rsidRDefault="00DB23AF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Максимальная нагрузка</w:t>
            </w: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учебной дисциплины</w:t>
            </w:r>
          </w:p>
        </w:tc>
        <w:tc>
          <w:tcPr>
            <w:tcW w:w="1844" w:type="dxa"/>
          </w:tcPr>
          <w:p w:rsidR="00DB23AF" w:rsidRDefault="004E12DE" w:rsidP="006B2492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585B24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825D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825D5A" w:rsidRPr="00585B24" w:rsidRDefault="0040288B" w:rsidP="006B2492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</w:t>
            </w:r>
          </w:p>
        </w:tc>
      </w:tr>
      <w:tr w:rsidR="00F801CB" w:rsidRPr="00E25F37" w:rsidTr="00825D5A">
        <w:trPr>
          <w:trHeight w:val="340"/>
        </w:trPr>
        <w:tc>
          <w:tcPr>
            <w:tcW w:w="7941" w:type="dxa"/>
          </w:tcPr>
          <w:p w:rsidR="00F801CB" w:rsidRPr="00F801CB" w:rsidRDefault="00F801CB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F801CB" w:rsidRPr="00DB23AF" w:rsidRDefault="0040288B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825D5A" w:rsidRPr="00E25F37" w:rsidTr="00825D5A">
        <w:trPr>
          <w:trHeight w:val="340"/>
        </w:trPr>
        <w:tc>
          <w:tcPr>
            <w:tcW w:w="9785" w:type="dxa"/>
            <w:gridSpan w:val="2"/>
          </w:tcPr>
          <w:p w:rsidR="00825D5A" w:rsidRPr="0025197A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FC0DA3" w:rsidRDefault="0040288B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FC0DA3" w:rsidRDefault="0040288B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bookmarkStart w:id="1" w:name="_GoBack"/>
            <w:bookmarkEnd w:id="1"/>
          </w:p>
        </w:tc>
      </w:tr>
      <w:tr w:rsidR="00825D5A" w:rsidRPr="00E25F37" w:rsidTr="00825D5A">
        <w:trPr>
          <w:trHeight w:val="340"/>
        </w:trPr>
        <w:tc>
          <w:tcPr>
            <w:tcW w:w="7941" w:type="dxa"/>
          </w:tcPr>
          <w:p w:rsidR="00825D5A" w:rsidRPr="002C1E8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FC0DA3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825D5A">
        <w:trPr>
          <w:trHeight w:val="525"/>
        </w:trPr>
        <w:tc>
          <w:tcPr>
            <w:tcW w:w="7941" w:type="dxa"/>
          </w:tcPr>
          <w:p w:rsidR="00825D5A" w:rsidRPr="00E25F37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4028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экзамен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4028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зачет с оценкой-1 семестр</w:t>
            </w:r>
          </w:p>
        </w:tc>
        <w:tc>
          <w:tcPr>
            <w:tcW w:w="1844" w:type="dxa"/>
          </w:tcPr>
          <w:p w:rsidR="00825D5A" w:rsidRPr="00E25F37" w:rsidRDefault="0040288B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9E75A4" w:rsidP="00825D5A">
      <w:pPr>
        <w:pStyle w:val="a9"/>
        <w:sectPr w:rsidR="00825D5A" w:rsidSect="0025197A">
          <w:footerReference w:type="defaul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8"/>
        <w:gridCol w:w="9150"/>
        <w:gridCol w:w="1056"/>
        <w:gridCol w:w="2126"/>
      </w:tblGrid>
      <w:tr w:rsidR="00DB23AF" w:rsidTr="0021116E">
        <w:trPr>
          <w:trHeight w:val="300"/>
          <w:tblHeader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23AF" w:rsidTr="0021116E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AB269A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825D5A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</w:t>
            </w:r>
            <w:proofErr w:type="gramStart"/>
            <w:r w:rsidRPr="00825D5A">
              <w:rPr>
                <w:rStyle w:val="16"/>
                <w:rFonts w:ascii="Times New Roman" w:hAnsi="Times New Roman"/>
                <w:b/>
              </w:rPr>
              <w:t>ОК</w:t>
            </w:r>
            <w:proofErr w:type="gramEnd"/>
            <w:r w:rsidRPr="00825D5A">
              <w:rPr>
                <w:rStyle w:val="16"/>
                <w:rFonts w:ascii="Times New Roman" w:hAnsi="Times New Roman"/>
                <w:b/>
              </w:rPr>
              <w:t>) и личностные результаты (ЛР)</w:t>
            </w:r>
          </w:p>
        </w:tc>
      </w:tr>
      <w:tr w:rsidR="00DB23AF" w:rsidTr="0021116E">
        <w:trPr>
          <w:trHeight w:val="4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B12A88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A88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AF" w:rsidTr="0021116E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DB23AF" w:rsidTr="0021116E"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Подходы к измерению информации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DB23AF" w:rsidTr="0021116E">
        <w:tc>
          <w:tcPr>
            <w:tcW w:w="297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DB23AF" w:rsidTr="0021116E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 Принципы построения компьютеров. Принцип открытой архитектуры. Магистраль. Аппаратное устройство компьютера. Устройство компьютера Основные характеристики компьютеров. Программное обеспечение: классификация и его назначение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ЛР14</w:t>
            </w:r>
          </w:p>
        </w:tc>
      </w:tr>
      <w:tr w:rsidR="00DB23AF" w:rsidTr="0021116E"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3D20"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</w:t>
            </w:r>
            <w:r w:rsidRPr="00BF3BAF">
              <w:rPr>
                <w:rFonts w:ascii="Times New Roman" w:hAnsi="Times New Roman"/>
                <w:bCs/>
                <w:sz w:val="24"/>
                <w:szCs w:val="24"/>
              </w:rPr>
              <w:t>. Кодирование данных произвольного вида.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Tr="0021116E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Pr="00C200E4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3D20">
              <w:rPr>
                <w:rFonts w:ascii="Times New Roman" w:hAnsi="Times New Roman"/>
                <w:bCs/>
                <w:sz w:val="24"/>
                <w:szCs w:val="24"/>
              </w:rPr>
              <w:t>Системы счисления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C63E3">
              <w:rPr>
                <w:rFonts w:ascii="Times New Roman" w:hAnsi="Times New Roman"/>
                <w:bCs/>
                <w:sz w:val="24"/>
                <w:szCs w:val="24"/>
              </w:rPr>
              <w:t>Перевод целого и действительного числа в позиционную систему счисления с заданным основанием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Pr="009A6993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Алгебра логики. Элементы комбинаторики, теории множеств и математической логики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выражения.</w:t>
            </w:r>
            <w:r w:rsidRPr="0052584C">
              <w:rPr>
                <w:rFonts w:eastAsia="TimesNewRomanPS-ItalicMT"/>
                <w:bCs/>
                <w:iCs/>
                <w:szCs w:val="28"/>
              </w:rPr>
              <w:t xml:space="preserve"> </w:t>
            </w:r>
            <w:r w:rsidRPr="007C63E3">
              <w:rPr>
                <w:rFonts w:ascii="Times New Roman" w:hAnsi="Times New Roman"/>
                <w:bCs/>
                <w:sz w:val="24"/>
                <w:szCs w:val="24"/>
              </w:rPr>
              <w:t>Построение логического выражения с данной таблицей истинности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2584C">
              <w:rPr>
                <w:szCs w:val="28"/>
              </w:rPr>
              <w:t xml:space="preserve"> </w:t>
            </w:r>
            <w:r w:rsidRPr="007C63E3">
              <w:rPr>
                <w:rFonts w:ascii="Times New Roman" w:hAnsi="Times New Roman"/>
                <w:bCs/>
                <w:sz w:val="24"/>
                <w:szCs w:val="24"/>
              </w:rPr>
              <w:t>Построение схем из базовых логических элементов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rPr>
          <w:trHeight w:val="581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Компьютерные сети, локальные сети их классификация. Топологии локальных сетей. Обмен данными. Сеть Интернет.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-адресация. Основы работы в сети Интернет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Службы Интернета. Поисковые системы. Поиск в Интернете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F1C96">
              <w:rPr>
                <w:rFonts w:ascii="Times New Roman" w:hAnsi="Times New Roman"/>
                <w:bCs/>
                <w:sz w:val="24"/>
                <w:szCs w:val="24"/>
              </w:rPr>
              <w:t>Поиск информации профессионального содержания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23AF" w:rsidRPr="00233C36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Сетевое хранение данных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контента Облачные сервисы. Разделение прав доступа в облачных хранилищах.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E617A1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0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C200E4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Защита информации. Вредоносные программы. Антивирусные программы. Информационная безопасность. Информационная безопасность в мире, России. Безопасность в Интернете (сетевые угрозы, мошенничество)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1.9.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. Работа с антивирусной программой. Вредоносные программы. Защита информации Информационная безопасность и тренды в развитии цифровых технологий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Виды программного обеспечения для обработки текстовой информации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rPr>
          <w:trHeight w:val="455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информации в текстовых процессорах Создание текстовых документов (вставка графических объектов, таблиц)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текстовых документов (создание и редактирование математических формул)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13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 создания структурированных текстовых документов Многостраничные документы. Структура документа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lastRenderedPageBreak/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Структура документа Гипертекстовые документы.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Компьютерная графика. Создание и обработка растрового изображения. Работа с векторными графическими объектами.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 обработки графических объектов профессиональной направленности.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17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профессиональной информации в виде презентаций.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Принцип мультимедиа. Интерактивное представление профессиональной информации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Интерактивные объекты на слайде </w:t>
            </w:r>
            <w:proofErr w:type="gramStart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представление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профессиональной информации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1212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(1 семестр):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</w:t>
            </w:r>
            <w:r w:rsidRPr="004E12D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2.7.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Гипертекстовое представление информации. Создание веб-страницы. Оформление гипертекстовой страницы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Язык разметки НТ</w:t>
            </w:r>
            <w:proofErr w:type="gramStart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ML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. Веб-сайты и веб-страницы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Гипертекстовое представление информации. Оформление гипертекстовой страницы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rPr>
          <w:trHeight w:val="567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22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Математические модели в профессиональной области Алгоритмы моделирования кратчайших путей между вершинами.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Представление о компьютерных моделях. Виды моделей. Адекватность модели. Основные этапы компьютерного моделирования. Структура информации. Списки, графы, деревья. Алгоритм построения дерева решений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rPr>
          <w:trHeight w:val="1063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Разработка алгоритмов линейной и разветвляющейся и циклической структуры в виде блок-схемы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rPr>
          <w:trHeight w:val="1063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Ввод и вывод данных. Математические операции с целыми и вещественными числами.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оставить конспект: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(),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Структурное программирование. Реализация линейного алгоритма в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Проверка условия в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>. Синтаксис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>инструкций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if, if-else, if-</w:t>
            </w:r>
            <w:proofErr w:type="spellStart"/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-else.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ЛР14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fficinaSansBookC" w:hAnsi="OfficinaSansBookC"/>
                <w:sz w:val="28"/>
                <w:szCs w:val="28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Понятие цикла. Функция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range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(). Синтаксис цикла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, цикла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цикла с параметром в </w:t>
            </w:r>
            <w:r w:rsidRPr="004E12D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ЛР14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28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sz w:val="24"/>
                <w:szCs w:val="24"/>
              </w:rPr>
              <w:t>Основные действия над строковым типом данных. Пои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ск в стр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оках. Операции со строками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lastRenderedPageBreak/>
              <w:t>ЛР14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Базы данных как модель предметной области. Таблицы и реляционные базы данных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данных, связей между таблицами. Создание форм и заполнение базы данных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30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Формирование запросов и создание отчетов в базе данных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 обработки информации в электронных таблицах Ввод и редактирование данных в табличном процессоре. Форматирование ячеек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  <w:r w:rsidRPr="004E12DE">
              <w:rPr>
                <w:rFonts w:ascii="OfficinaSansBookC" w:hAnsi="OfficinaSansBookC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Сортировка, фильтрация, условное форматирование в электронных таблицах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3.8.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Формулы и функции в электронных таблицах. 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Встроенные функции и их использование в электронных таблицах.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3.9.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Визуализация данных в электронных таблицах</w:t>
            </w:r>
            <w:r w:rsidRPr="004E12DE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Инструменты анализа данных: диаграммы, гистограммы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Визуализация данных в электронных таблицах Инструменты анализа данных: графики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Тема 3.10.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 учебного материала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дифференцированному зачету.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4E12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B23AF" w:rsidRPr="004E12DE" w:rsidTr="0021116E">
        <w:trPr>
          <w:trHeight w:val="315"/>
        </w:trPr>
        <w:tc>
          <w:tcPr>
            <w:tcW w:w="1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(2 семестр): Практическое занятие № 40</w:t>
            </w:r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4E12DE">
              <w:rPr>
                <w:rFonts w:ascii="Times New Roman" w:hAnsi="Times New Roman"/>
                <w:bCs/>
                <w:sz w:val="24"/>
                <w:szCs w:val="24"/>
              </w:rPr>
              <w:t xml:space="preserve"> 02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ЛР23</w:t>
            </w:r>
          </w:p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</w:tr>
      <w:tr w:rsidR="00DB23AF" w:rsidRPr="004E12DE" w:rsidTr="0021116E">
        <w:trPr>
          <w:trHeight w:val="315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3AF" w:rsidRPr="004E12DE" w:rsidRDefault="00DB23AF" w:rsidP="0021116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3AF" w:rsidRPr="004E12DE" w:rsidRDefault="00DB23AF" w:rsidP="002111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Pr="004E12DE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Pr="004E12DE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E12DE" w:rsidSect="003333F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 w:rsidRPr="004E12DE">
        <w:rPr>
          <w:rFonts w:ascii="Times New Roman" w:hAnsi="Times New Roman"/>
          <w:sz w:val="24"/>
          <w:szCs w:val="24"/>
        </w:rPr>
        <w:t xml:space="preserve"> </w:t>
      </w:r>
    </w:p>
    <w:p w:rsidR="00825D5A" w:rsidRPr="004E12D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E12D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E12DE">
        <w:rPr>
          <w:rFonts w:ascii="Times New Roman" w:hAnsi="Times New Roman"/>
          <w:b/>
          <w:sz w:val="24"/>
          <w:szCs w:val="24"/>
        </w:rPr>
        <w:t>Й</w:t>
      </w:r>
      <w:r w:rsidRPr="004E12DE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E12DE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4E12D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4E12D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4E12DE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4E12DE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A612C1" w:rsidRPr="004E12DE">
        <w:rPr>
          <w:rFonts w:ascii="Times New Roman" w:hAnsi="Times New Roman"/>
          <w:color w:val="000000" w:themeColor="text1"/>
          <w:sz w:val="24"/>
        </w:rPr>
        <w:t>Информатика</w:t>
      </w:r>
      <w:r w:rsidRPr="004E12DE">
        <w:rPr>
          <w:rFonts w:ascii="Times New Roman" w:hAnsi="Times New Roman"/>
          <w:sz w:val="24"/>
        </w:rPr>
        <w:t>.</w:t>
      </w:r>
    </w:p>
    <w:p w:rsidR="00825D5A" w:rsidRPr="004E12DE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4E12DE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4E12DE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E12DE">
        <w:rPr>
          <w:rFonts w:ascii="Times New Roman" w:hAnsi="Times New Roman"/>
          <w:sz w:val="24"/>
        </w:rPr>
        <w:t xml:space="preserve">посадочные места по количеству </w:t>
      </w:r>
      <w:proofErr w:type="gramStart"/>
      <w:r w:rsidRPr="004E12DE">
        <w:rPr>
          <w:rFonts w:ascii="Times New Roman" w:hAnsi="Times New Roman"/>
          <w:sz w:val="24"/>
        </w:rPr>
        <w:t>обучающихся</w:t>
      </w:r>
      <w:proofErr w:type="gramEnd"/>
      <w:r w:rsidRPr="004E12DE">
        <w:rPr>
          <w:rFonts w:ascii="Times New Roman" w:hAnsi="Times New Roman"/>
          <w:sz w:val="24"/>
        </w:rPr>
        <w:t>;</w:t>
      </w:r>
    </w:p>
    <w:p w:rsidR="00825D5A" w:rsidRPr="004E12DE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E12DE">
        <w:rPr>
          <w:rFonts w:ascii="Times New Roman" w:hAnsi="Times New Roman"/>
          <w:sz w:val="24"/>
        </w:rPr>
        <w:t>рабочее место преподавателя;</w:t>
      </w:r>
    </w:p>
    <w:p w:rsidR="00825D5A" w:rsidRPr="004E12DE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E12DE">
        <w:rPr>
          <w:rFonts w:ascii="Times New Roman" w:hAnsi="Times New Roman"/>
          <w:sz w:val="24"/>
        </w:rPr>
        <w:t>методические материалы по дисц</w:t>
      </w:r>
      <w:r w:rsidR="002E403E" w:rsidRPr="004E12DE">
        <w:rPr>
          <w:rFonts w:ascii="Times New Roman" w:hAnsi="Times New Roman"/>
          <w:sz w:val="24"/>
        </w:rPr>
        <w:t>иплине.</w:t>
      </w:r>
    </w:p>
    <w:p w:rsidR="00EF11E8" w:rsidRPr="004E12DE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E12DE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4E12DE">
        <w:rPr>
          <w:rFonts w:ascii="Times New Roman" w:hAnsi="Times New Roman" w:cs="Times New Roman"/>
          <w:sz w:val="24"/>
          <w:lang w:val="en-US"/>
        </w:rPr>
        <w:t>Internet</w:t>
      </w:r>
      <w:r w:rsidRPr="004E12DE">
        <w:rPr>
          <w:rFonts w:ascii="Times New Roman" w:hAnsi="Times New Roman" w:cs="Times New Roman"/>
          <w:sz w:val="24"/>
        </w:rPr>
        <w:t>.</w:t>
      </w:r>
    </w:p>
    <w:p w:rsidR="00825D5A" w:rsidRPr="004E12DE" w:rsidRDefault="00825D5A" w:rsidP="00825D5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</w:p>
    <w:p w:rsidR="00825D5A" w:rsidRPr="004E12DE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E12DE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6F25DF" w:rsidRPr="004E12DE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E12DE">
        <w:rPr>
          <w:rFonts w:ascii="Times New Roman" w:hAnsi="Times New Roman" w:cs="Times New Roman"/>
          <w:sz w:val="24"/>
        </w:rPr>
        <w:t>1.</w:t>
      </w:r>
      <w:r w:rsidRPr="004E12DE">
        <w:rPr>
          <w:rFonts w:ascii="Times New Roman" w:hAnsi="Times New Roman" w:cs="Times New Roman"/>
          <w:sz w:val="24"/>
        </w:rPr>
        <w:tab/>
        <w:t>Лицензионное системное и прикладное программное обеспечение;</w:t>
      </w:r>
    </w:p>
    <w:p w:rsidR="00825D5A" w:rsidRPr="004E12DE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E12DE">
        <w:rPr>
          <w:rFonts w:ascii="Times New Roman" w:hAnsi="Times New Roman" w:cs="Times New Roman"/>
          <w:sz w:val="24"/>
        </w:rPr>
        <w:t>2.</w:t>
      </w:r>
      <w:r w:rsidRPr="004E12DE">
        <w:rPr>
          <w:rFonts w:ascii="Times New Roman" w:hAnsi="Times New Roman" w:cs="Times New Roman"/>
          <w:sz w:val="24"/>
        </w:rPr>
        <w:tab/>
      </w:r>
      <w:r w:rsidR="00D1746B" w:rsidRPr="004E12DE">
        <w:rPr>
          <w:rFonts w:ascii="Times New Roman" w:hAnsi="Times New Roman" w:cs="Times New Roman"/>
          <w:sz w:val="24"/>
        </w:rPr>
        <w:t xml:space="preserve">Лицензионное антивирусное </w:t>
      </w:r>
      <w:r w:rsidRPr="004E12DE">
        <w:rPr>
          <w:rFonts w:ascii="Times New Roman" w:hAnsi="Times New Roman" w:cs="Times New Roman"/>
          <w:sz w:val="24"/>
        </w:rPr>
        <w:t>программное обеспечение.</w:t>
      </w:r>
    </w:p>
    <w:p w:rsidR="006F25DF" w:rsidRPr="004E12DE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4E12DE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E12DE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6F25DF" w:rsidRPr="004E12DE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>1.</w:t>
      </w:r>
      <w:r w:rsidRPr="004E12DE">
        <w:rPr>
          <w:rFonts w:ascii="Times New Roman" w:hAnsi="Times New Roman" w:cs="Times New Roman"/>
          <w:color w:val="000000"/>
          <w:sz w:val="24"/>
        </w:rPr>
        <w:tab/>
        <w:t xml:space="preserve">Электронная платформа: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;</w:t>
      </w:r>
    </w:p>
    <w:p w:rsidR="006F25DF" w:rsidRPr="004E12DE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>2.</w:t>
      </w:r>
      <w:r w:rsidRPr="004E12DE">
        <w:rPr>
          <w:rFonts w:ascii="Times New Roman" w:hAnsi="Times New Roman" w:cs="Times New Roman"/>
          <w:color w:val="000000"/>
          <w:sz w:val="24"/>
        </w:rPr>
        <w:tab/>
        <w:t xml:space="preserve"> Электронная платформа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4E12DE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4E12DE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E12DE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4E12DE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E12DE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825D5A" w:rsidRPr="004E12DE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E12DE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Pr="004E12DE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E12DE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825D5A" w:rsidRPr="004E12DE" w:rsidRDefault="00071AE0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>Гаврилов, М. В.  Информатика и информационные технологии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учебник для среднего профессионального образования / М. В. Гаврилов, В. А. Климов. — 5-е изд.,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перераб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 xml:space="preserve">. и доп. — Москва : Издательство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, 2023. — 355 с. — (Профессиональное образование). — ISBN 978-5-534-15930-1. — Текст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электронный // Образовательная платформа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 xml:space="preserve"> [сайт]. — URL: https://urait.ru/bcode/510331 (дата обращения: 02.0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3</w:t>
      </w:r>
      <w:r w:rsidRPr="004E12DE">
        <w:rPr>
          <w:rFonts w:ascii="Times New Roman" w:hAnsi="Times New Roman" w:cs="Times New Roman"/>
          <w:color w:val="000000"/>
          <w:sz w:val="24"/>
        </w:rPr>
        <w:t>.202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5</w:t>
      </w:r>
      <w:r w:rsidRPr="004E12DE">
        <w:rPr>
          <w:rFonts w:ascii="Times New Roman" w:hAnsi="Times New Roman" w:cs="Times New Roman"/>
          <w:color w:val="000000"/>
          <w:sz w:val="24"/>
        </w:rPr>
        <w:t>).</w:t>
      </w:r>
    </w:p>
    <w:p w:rsidR="00E32F96" w:rsidRPr="004E12DE" w:rsidRDefault="00E32F96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 xml:space="preserve">Информатика. 10 класс. Базовый уровень. : учебник / А. В. 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>Алешина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, А. С. Крикунов, С. Б.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Пересветов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 xml:space="preserve"> [и др.]. — Москва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, 2021. — 243 с. — ISBN 978-5-406-08249-2. — URL: https://book.ru/book/941162 (дата обращения: 07.0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3</w:t>
      </w:r>
      <w:r w:rsidRPr="004E12DE">
        <w:rPr>
          <w:rFonts w:ascii="Times New Roman" w:hAnsi="Times New Roman" w:cs="Times New Roman"/>
          <w:color w:val="000000"/>
          <w:sz w:val="24"/>
        </w:rPr>
        <w:t>.202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5</w:t>
      </w:r>
      <w:r w:rsidRPr="004E12DE">
        <w:rPr>
          <w:rFonts w:ascii="Times New Roman" w:hAnsi="Times New Roman" w:cs="Times New Roman"/>
          <w:color w:val="000000"/>
          <w:sz w:val="24"/>
        </w:rPr>
        <w:t>).</w:t>
      </w:r>
    </w:p>
    <w:p w:rsidR="00E32F96" w:rsidRPr="004E12DE" w:rsidRDefault="00E32F96" w:rsidP="00921B8F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>Алешина, А. В., Информатика. 11 класс. Базовый уровень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. : 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>учебник / А. В. Алешина, А. Л. Булгаков, А. С. Крикунов, М. А. Кузнецова. — Москва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, 2021. — 271 с. — ISBN 978-5-406-08250-8. — URL: https://book.ru/book/941161 (дата обращения: 07.0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3</w:t>
      </w:r>
      <w:r w:rsidRPr="004E12DE">
        <w:rPr>
          <w:rFonts w:ascii="Times New Roman" w:hAnsi="Times New Roman" w:cs="Times New Roman"/>
          <w:color w:val="000000"/>
          <w:sz w:val="24"/>
        </w:rPr>
        <w:t>.202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5</w:t>
      </w:r>
      <w:r w:rsidRPr="004E12DE">
        <w:rPr>
          <w:rFonts w:ascii="Times New Roman" w:hAnsi="Times New Roman" w:cs="Times New Roman"/>
          <w:color w:val="000000"/>
          <w:sz w:val="24"/>
        </w:rPr>
        <w:t>).</w:t>
      </w:r>
    </w:p>
    <w:p w:rsidR="00825D5A" w:rsidRPr="004E12DE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E12DE"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E32F96" w:rsidRPr="004E12DE" w:rsidRDefault="00E32F96" w:rsidP="00E32F96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E12DE">
        <w:rPr>
          <w:rFonts w:ascii="Times New Roman" w:hAnsi="Times New Roman" w:cs="Times New Roman"/>
          <w:color w:val="000000"/>
          <w:sz w:val="24"/>
        </w:rPr>
        <w:t xml:space="preserve">Чернышев, С. А.  Основы программирования на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Python</w:t>
      </w:r>
      <w:proofErr w:type="spellEnd"/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учебное пособие для среднего профессионального образования / С. А. Чернышев. — Москва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Издательство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, 2023. — 286 с. — (Профессиональное образование). — ISBN 978-5-534-15160-2. — Текст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</w:t>
      </w:r>
      <w:r w:rsidRPr="004E12DE">
        <w:rPr>
          <w:rFonts w:ascii="Times New Roman" w:hAnsi="Times New Roman" w:cs="Times New Roman"/>
          <w:color w:val="000000"/>
          <w:sz w:val="24"/>
        </w:rPr>
        <w:lastRenderedPageBreak/>
        <w:t xml:space="preserve">электронный // Образовательная платформа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 xml:space="preserve"> [сайт]. — URL: https://urait.ru/bcode/519953 (дата обращения: 02.0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3</w:t>
      </w:r>
      <w:r w:rsidRPr="004E12DE">
        <w:rPr>
          <w:rFonts w:ascii="Times New Roman" w:hAnsi="Times New Roman" w:cs="Times New Roman"/>
          <w:color w:val="000000"/>
          <w:sz w:val="24"/>
        </w:rPr>
        <w:t>.202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5</w:t>
      </w:r>
      <w:r w:rsidRPr="004E12DE">
        <w:rPr>
          <w:rFonts w:ascii="Times New Roman" w:hAnsi="Times New Roman" w:cs="Times New Roman"/>
          <w:color w:val="000000"/>
          <w:sz w:val="24"/>
        </w:rPr>
        <w:t>).</w:t>
      </w:r>
    </w:p>
    <w:p w:rsidR="00E32F96" w:rsidRPr="004E12DE" w:rsidRDefault="00E32F96" w:rsidP="00E32F96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Бучельникова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, Т. А. Основы 3D моделирования в программе Компас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учебно-методическое пособие / Т. А. </w:t>
      </w:r>
      <w:proofErr w:type="spellStart"/>
      <w:r w:rsidRPr="004E12DE">
        <w:rPr>
          <w:rFonts w:ascii="Times New Roman" w:hAnsi="Times New Roman" w:cs="Times New Roman"/>
          <w:color w:val="000000"/>
          <w:sz w:val="24"/>
        </w:rPr>
        <w:t>Бучельникова</w:t>
      </w:r>
      <w:proofErr w:type="spellEnd"/>
      <w:r w:rsidRPr="004E12DE">
        <w:rPr>
          <w:rFonts w:ascii="Times New Roman" w:hAnsi="Times New Roman" w:cs="Times New Roman"/>
          <w:color w:val="000000"/>
          <w:sz w:val="24"/>
        </w:rPr>
        <w:t>. — Тюмень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ГАУ Северного Зауралья, 2021. — 60 с. — Текст</w:t>
      </w:r>
      <w:proofErr w:type="gramStart"/>
      <w:r w:rsidRPr="004E12DE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E12DE">
        <w:rPr>
          <w:rFonts w:ascii="Times New Roman" w:hAnsi="Times New Roman" w:cs="Times New Roman"/>
          <w:color w:val="000000"/>
          <w:sz w:val="24"/>
        </w:rPr>
        <w:t xml:space="preserve"> электронный // Лань : электронно-библиотечная система. — URL: https://e.lanbook.com/book/179203 (дата обращения: 02.0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3</w:t>
      </w:r>
      <w:r w:rsidRPr="004E12DE">
        <w:rPr>
          <w:rFonts w:ascii="Times New Roman" w:hAnsi="Times New Roman" w:cs="Times New Roman"/>
          <w:color w:val="000000"/>
          <w:sz w:val="24"/>
        </w:rPr>
        <w:t>.202</w:t>
      </w:r>
      <w:r w:rsidR="00F801CB" w:rsidRPr="004E12DE">
        <w:rPr>
          <w:rFonts w:ascii="Times New Roman" w:hAnsi="Times New Roman" w:cs="Times New Roman"/>
          <w:color w:val="000000"/>
          <w:sz w:val="24"/>
        </w:rPr>
        <w:t>5</w:t>
      </w:r>
      <w:r w:rsidRPr="004E12DE">
        <w:rPr>
          <w:rFonts w:ascii="Times New Roman" w:hAnsi="Times New Roman" w:cs="Times New Roman"/>
          <w:color w:val="000000"/>
          <w:sz w:val="24"/>
        </w:rPr>
        <w:t>).</w:t>
      </w:r>
    </w:p>
    <w:p w:rsidR="00825D5A" w:rsidRPr="004E12DE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E12DE">
        <w:rPr>
          <w:rFonts w:ascii="Times New Roman" w:hAnsi="Times New Roman" w:cs="Times New Roman"/>
          <w:b/>
          <w:sz w:val="24"/>
        </w:rPr>
        <w:t>3.2.3.Периодические издания:</w:t>
      </w:r>
    </w:p>
    <w:p w:rsidR="00825D5A" w:rsidRPr="004E12DE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Pr="004E12DE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2DE">
        <w:rPr>
          <w:rFonts w:ascii="Times New Roman" w:hAnsi="Times New Roman" w:cs="Times New Roman"/>
          <w:b/>
          <w:color w:val="000000"/>
          <w:sz w:val="24"/>
          <w:szCs w:val="24"/>
        </w:rPr>
        <w:t>3.2.4.Перечень профессиональных баз данных и информационных справочных систем:</w:t>
      </w:r>
      <w:r w:rsidRPr="004E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1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 класс</w:t>
        </w:r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2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Урок цифры</w:t>
        </w:r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3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и ИКТ. Тренировочные варианты для подготовки к ЕГЭ-2020 -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4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10 класс.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Видеоуроки</w:t>
        </w:r>
        <w:proofErr w:type="spell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-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5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11 класс.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Видеоуроки</w:t>
        </w:r>
        <w:proofErr w:type="spell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-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ЯндексРепетитор</w:t>
        </w:r>
        <w:proofErr w:type="spellEnd"/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6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Анализ данных - Яндекс Практикум</w:t>
        </w:r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7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Элективные онлайн курсы. Академия Яндекса</w:t>
        </w:r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8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10 класс -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Медиапортал</w:t>
        </w:r>
        <w:proofErr w:type="spell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. Портал </w:t>
        </w:r>
        <w:proofErr w:type="gram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образовательных</w:t>
        </w:r>
        <w:proofErr w:type="gram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и методических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медиаматериалов</w:t>
        </w:r>
        <w:proofErr w:type="spellEnd"/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9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Информатика 11 класс -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Медиапортал</w:t>
        </w:r>
        <w:proofErr w:type="spell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. Портал </w:t>
        </w:r>
        <w:proofErr w:type="gram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образовательных</w:t>
        </w:r>
        <w:proofErr w:type="gram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 и методических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медиаматериалов</w:t>
        </w:r>
        <w:proofErr w:type="spellEnd"/>
      </w:hyperlink>
    </w:p>
    <w:p w:rsidR="00E32F96" w:rsidRPr="004E12DE" w:rsidRDefault="0040288B" w:rsidP="00E32F96">
      <w:pPr>
        <w:numPr>
          <w:ilvl w:val="0"/>
          <w:numId w:val="26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20" w:anchor="/course/967"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 xml:space="preserve">Введение в программирование на языке </w:t>
        </w:r>
        <w:proofErr w:type="spellStart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Python</w:t>
        </w:r>
        <w:proofErr w:type="spellEnd"/>
        <w:r w:rsidR="00E32F96" w:rsidRPr="004E12DE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. V1.7 - Онлайн-курсы Образовательного центра Сириус</w:t>
        </w:r>
      </w:hyperlink>
    </w:p>
    <w:p w:rsidR="00825D5A" w:rsidRPr="004E12DE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4E12DE" w:rsidRDefault="00825D5A" w:rsidP="00825D5A">
      <w:pPr>
        <w:spacing w:after="0" w:line="240" w:lineRule="auto"/>
        <w:contextualSpacing/>
        <w:jc w:val="both"/>
      </w:pPr>
    </w:p>
    <w:p w:rsidR="00825D5A" w:rsidRPr="004E12DE" w:rsidRDefault="00825D5A" w:rsidP="00825D5A">
      <w:pPr>
        <w:pStyle w:val="ab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825D5A" w:rsidRPr="004E12DE" w:rsidRDefault="00825D5A" w:rsidP="00825D5A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825D5A" w:rsidRPr="004E12DE" w:rsidRDefault="00825D5A" w:rsidP="00825D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12DE">
        <w:rPr>
          <w:rFonts w:ascii="Times New Roman" w:hAnsi="Times New Roman"/>
          <w:b/>
          <w:sz w:val="24"/>
          <w:szCs w:val="24"/>
        </w:rPr>
        <w:br w:type="page"/>
      </w:r>
    </w:p>
    <w:p w:rsidR="00825D5A" w:rsidRPr="004E12DE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12DE"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</w:t>
      </w:r>
      <w:r w:rsidR="00A612C1" w:rsidRPr="004E12DE">
        <w:rPr>
          <w:rFonts w:ascii="Times New Roman" w:hAnsi="Times New Roman"/>
          <w:b/>
          <w:sz w:val="24"/>
          <w:szCs w:val="24"/>
        </w:rPr>
        <w:t>ОЙ</w:t>
      </w:r>
      <w:r w:rsidRPr="004E12DE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E12DE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4E12DE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12DE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25D5A" w:rsidRPr="004E12DE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E12DE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E12DE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921B8F" w:rsidRPr="004E12DE">
        <w:rPr>
          <w:rFonts w:ascii="Times New Roman" w:hAnsi="Times New Roman"/>
          <w:color w:val="000000" w:themeColor="text1"/>
          <w:sz w:val="24"/>
          <w:szCs w:val="24"/>
        </w:rPr>
        <w:t>дифференцированного зачета</w:t>
      </w:r>
      <w:r w:rsidRPr="004E12DE">
        <w:rPr>
          <w:rFonts w:ascii="Times New Roman" w:hAnsi="Times New Roman"/>
          <w:sz w:val="24"/>
          <w:szCs w:val="24"/>
        </w:rPr>
        <w:t>.</w:t>
      </w:r>
    </w:p>
    <w:p w:rsidR="00825D5A" w:rsidRPr="004E12DE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25D5A" w:rsidRPr="004E12DE" w:rsidTr="00825D5A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E12DE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Style w:val="16"/>
                <w:rFonts w:ascii="Times New Roman" w:hAnsi="Times New Roman"/>
                <w:b/>
              </w:rPr>
              <w:t>Общие компетенции (</w:t>
            </w:r>
            <w:proofErr w:type="gramStart"/>
            <w:r w:rsidRPr="004E12DE">
              <w:rPr>
                <w:rStyle w:val="16"/>
                <w:rFonts w:ascii="Times New Roman" w:hAnsi="Times New Roman"/>
                <w:b/>
              </w:rPr>
              <w:t>ОК</w:t>
            </w:r>
            <w:proofErr w:type="gramEnd"/>
            <w:r w:rsidRPr="004E12DE">
              <w:rPr>
                <w:rStyle w:val="16"/>
                <w:rFonts w:ascii="Times New Roman" w:hAnsi="Times New Roman"/>
                <w:b/>
              </w:rPr>
              <w:t>), личностны</w:t>
            </w:r>
            <w:r w:rsidR="002E403E" w:rsidRPr="004E12DE">
              <w:rPr>
                <w:rStyle w:val="16"/>
                <w:rFonts w:ascii="Times New Roman" w:hAnsi="Times New Roman"/>
                <w:b/>
              </w:rPr>
              <w:t>е</w:t>
            </w:r>
            <w:r w:rsidRPr="004E12DE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E12DE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E12DE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25D5A" w:rsidRPr="004E12DE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4E12DE" w:rsidRDefault="00825D5A" w:rsidP="00825D5A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4E12DE" w:rsidRDefault="00921B8F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1.6,</w:t>
            </w:r>
            <w:r w:rsidR="00452B31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403E" w:rsidRPr="004E12DE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5D5A" w:rsidRPr="004E12DE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5D5A" w:rsidRPr="004E12DE" w:rsidRDefault="00825D5A" w:rsidP="00825D5A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4E12DE" w:rsidRDefault="00921B8F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1.1, Тема 1.3, </w:t>
            </w:r>
            <w:r w:rsidR="00452B31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  <w:r w:rsidR="00452B31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 w:rsidR="00452B31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3.1 Тема 3.2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3.5, Тема 3.6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4E12DE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2D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921B8F" w:rsidRPr="004E12DE" w:rsidTr="00921B8F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21B8F" w:rsidRPr="004E12DE" w:rsidRDefault="00921B8F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4E12DE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1.8,</w:t>
            </w:r>
          </w:p>
          <w:p w:rsidR="00921B8F" w:rsidRPr="004E12DE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4E12DE" w:rsidRDefault="00921B8F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921B8F" w:rsidRPr="004E12DE" w:rsidTr="00481939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21B8F" w:rsidRPr="004E12DE" w:rsidRDefault="00921B8F" w:rsidP="006F25DF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4E12DE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1.2, Тема 1.4, Тема 1.5, Тема 1.7, Тема 1.8</w:t>
            </w:r>
          </w:p>
          <w:p w:rsidR="00921B8F" w:rsidRPr="004E12DE" w:rsidRDefault="00921B8F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proofErr w:type="gramEnd"/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2.1, Тема 2.2, Тема 2.3, Тема 2.4, Тема 2.5, Тема 2.6, 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2.7</w:t>
            </w:r>
          </w:p>
          <w:p w:rsidR="00921B8F" w:rsidRPr="004E12DE" w:rsidRDefault="00921B8F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3.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3.6, Тема 3.7, Тема 3.8, Тема 3.9</w:t>
            </w:r>
            <w:r w:rsidR="00E33F63" w:rsidRPr="004E12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3.10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B8F" w:rsidRPr="004E12DE" w:rsidRDefault="00921B8F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E33F63" w:rsidRPr="004E12DE" w:rsidTr="00481939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33F63" w:rsidRPr="004E12DE" w:rsidRDefault="00E33F63" w:rsidP="00E33F63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E33F63" w:rsidRPr="004E12DE" w:rsidRDefault="00E33F63" w:rsidP="00E33F63">
            <w:pPr>
              <w:spacing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 w:rsidR="00E617A1"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2.5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3F63" w:rsidRPr="004E12DE" w:rsidRDefault="00E33F63" w:rsidP="00825D5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3F63" w:rsidRPr="004E12DE" w:rsidRDefault="00E33F63" w:rsidP="00825D5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81939" w:rsidRPr="004E12DE" w:rsidTr="00825D5A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86AE7" w:rsidRPr="004E12DE" w:rsidRDefault="00481939" w:rsidP="00A86AE7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ОК.01, </w:t>
            </w:r>
            <w:r w:rsidR="00A86AE7"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="00A86AE7"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="00A86AE7"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481939" w:rsidRPr="004E12DE" w:rsidRDefault="00A86AE7" w:rsidP="00E33F63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 w:rsidR="00E617A1" w:rsidRPr="004E12DE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2.5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Pr="004E12DE" w:rsidRDefault="00481939" w:rsidP="00A86AE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1939" w:rsidRPr="004E12DE" w:rsidRDefault="00E33F63" w:rsidP="00E33F63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D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r w:rsidR="00A86AE7" w:rsidRPr="004E12D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825D5A" w:rsidRPr="004E12DE" w:rsidRDefault="00825D5A" w:rsidP="00825D5A">
      <w:pPr>
        <w:pStyle w:val="11"/>
        <w:spacing w:after="0" w:line="240" w:lineRule="auto"/>
        <w:jc w:val="center"/>
      </w:pPr>
    </w:p>
    <w:p w:rsidR="00825D5A" w:rsidRPr="004E12DE" w:rsidRDefault="00825D5A" w:rsidP="00825D5A">
      <w:pPr>
        <w:pStyle w:val="11"/>
        <w:spacing w:after="0" w:line="240" w:lineRule="auto"/>
        <w:jc w:val="center"/>
      </w:pPr>
    </w:p>
    <w:p w:rsidR="00825D5A" w:rsidRPr="004E12DE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4E12DE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E12DE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4E12DE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4E12DE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E12DE">
        <w:rPr>
          <w:rStyle w:val="16"/>
          <w:rFonts w:ascii="Times New Roman" w:hAnsi="Times New Roman"/>
          <w:sz w:val="24"/>
        </w:rPr>
        <w:t xml:space="preserve">5.1 </w:t>
      </w:r>
      <w:r w:rsidR="00825D5A" w:rsidRPr="004E12DE">
        <w:rPr>
          <w:rStyle w:val="16"/>
          <w:rFonts w:ascii="Times New Roman" w:hAnsi="Times New Roman"/>
          <w:sz w:val="24"/>
        </w:rPr>
        <w:t>Пассивные:</w:t>
      </w:r>
      <w:r w:rsidR="00A86AE7" w:rsidRPr="004E12DE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E12DE">
        <w:rPr>
          <w:rStyle w:val="16"/>
          <w:rFonts w:ascii="Times New Roman" w:hAnsi="Times New Roman"/>
          <w:sz w:val="24"/>
        </w:rPr>
        <w:t xml:space="preserve">5.2 </w:t>
      </w:r>
      <w:r w:rsidR="00825D5A" w:rsidRPr="004E12DE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E12DE">
        <w:rPr>
          <w:rStyle w:val="16"/>
          <w:rFonts w:ascii="Times New Roman" w:hAnsi="Times New Roman"/>
          <w:sz w:val="24"/>
        </w:rPr>
        <w:t>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21"/>
      <w:footerReference w:type="default" r:id="rId2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A2" w:rsidRPr="004C712E" w:rsidRDefault="003857A2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3857A2" w:rsidRPr="004C712E" w:rsidRDefault="003857A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00"/>
    <w:family w:val="roman"/>
    <w:notTrueType/>
    <w:pitch w:val="default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E5" w:rsidRDefault="00930CE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782"/>
      <w:showingPlcHdr/>
    </w:sdtPr>
    <w:sdtEndPr/>
    <w:sdtContent>
      <w:p w:rsidR="00930CE5" w:rsidRDefault="00930CE5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930CE5" w:rsidRDefault="00930CE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E5" w:rsidRDefault="006B7D92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30CE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0CE5" w:rsidRDefault="00930CE5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E5" w:rsidRDefault="006B7D92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30CE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288B">
      <w:rPr>
        <w:rStyle w:val="af1"/>
        <w:noProof/>
      </w:rPr>
      <w:t>21</w:t>
    </w:r>
    <w:r>
      <w:rPr>
        <w:rStyle w:val="af1"/>
      </w:rPr>
      <w:fldChar w:fldCharType="end"/>
    </w:r>
  </w:p>
  <w:p w:rsidR="00930CE5" w:rsidRDefault="00930CE5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A2" w:rsidRPr="004C712E" w:rsidRDefault="003857A2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3857A2" w:rsidRPr="004C712E" w:rsidRDefault="003857A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7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054BA"/>
    <w:rsid w:val="000149C3"/>
    <w:rsid w:val="00020147"/>
    <w:rsid w:val="00021260"/>
    <w:rsid w:val="00040290"/>
    <w:rsid w:val="000420C3"/>
    <w:rsid w:val="00043026"/>
    <w:rsid w:val="0006798C"/>
    <w:rsid w:val="00071AE0"/>
    <w:rsid w:val="00077E2F"/>
    <w:rsid w:val="000852C9"/>
    <w:rsid w:val="000879C5"/>
    <w:rsid w:val="000909FD"/>
    <w:rsid w:val="000B5B53"/>
    <w:rsid w:val="000C404A"/>
    <w:rsid w:val="000D48A8"/>
    <w:rsid w:val="000D50A6"/>
    <w:rsid w:val="000F7591"/>
    <w:rsid w:val="001032D4"/>
    <w:rsid w:val="00103B02"/>
    <w:rsid w:val="00117EE7"/>
    <w:rsid w:val="001207C5"/>
    <w:rsid w:val="00125A93"/>
    <w:rsid w:val="0013666F"/>
    <w:rsid w:val="001430CE"/>
    <w:rsid w:val="00154676"/>
    <w:rsid w:val="00156A92"/>
    <w:rsid w:val="0016779F"/>
    <w:rsid w:val="00180160"/>
    <w:rsid w:val="001823E0"/>
    <w:rsid w:val="0018280C"/>
    <w:rsid w:val="0019567F"/>
    <w:rsid w:val="001B048A"/>
    <w:rsid w:val="001B4917"/>
    <w:rsid w:val="001B49F0"/>
    <w:rsid w:val="001B519F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7165E"/>
    <w:rsid w:val="00297A6C"/>
    <w:rsid w:val="002A3DFF"/>
    <w:rsid w:val="002A6640"/>
    <w:rsid w:val="002C1E8E"/>
    <w:rsid w:val="002C5AD3"/>
    <w:rsid w:val="002D2F8E"/>
    <w:rsid w:val="002E403E"/>
    <w:rsid w:val="0032529E"/>
    <w:rsid w:val="00330211"/>
    <w:rsid w:val="00332805"/>
    <w:rsid w:val="003333F1"/>
    <w:rsid w:val="00363AA4"/>
    <w:rsid w:val="00370F6B"/>
    <w:rsid w:val="00382EB4"/>
    <w:rsid w:val="003857A2"/>
    <w:rsid w:val="003947E1"/>
    <w:rsid w:val="003A53FE"/>
    <w:rsid w:val="003A5F38"/>
    <w:rsid w:val="003A7D58"/>
    <w:rsid w:val="003C22B8"/>
    <w:rsid w:val="003F13D1"/>
    <w:rsid w:val="003F474F"/>
    <w:rsid w:val="00400D03"/>
    <w:rsid w:val="0040288B"/>
    <w:rsid w:val="0041552E"/>
    <w:rsid w:val="00440979"/>
    <w:rsid w:val="00440AA5"/>
    <w:rsid w:val="00444EB7"/>
    <w:rsid w:val="00450F79"/>
    <w:rsid w:val="00452B31"/>
    <w:rsid w:val="00455F01"/>
    <w:rsid w:val="00481939"/>
    <w:rsid w:val="00494AA5"/>
    <w:rsid w:val="004A001F"/>
    <w:rsid w:val="004A474C"/>
    <w:rsid w:val="004B7DED"/>
    <w:rsid w:val="004C14DF"/>
    <w:rsid w:val="004C4B0A"/>
    <w:rsid w:val="004E12DE"/>
    <w:rsid w:val="004F27B1"/>
    <w:rsid w:val="004F4A5B"/>
    <w:rsid w:val="00506BBB"/>
    <w:rsid w:val="0051060B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85B24"/>
    <w:rsid w:val="00597DCA"/>
    <w:rsid w:val="005B16D4"/>
    <w:rsid w:val="005C7762"/>
    <w:rsid w:val="005D5AB7"/>
    <w:rsid w:val="005E4869"/>
    <w:rsid w:val="005F63AB"/>
    <w:rsid w:val="006010FC"/>
    <w:rsid w:val="00607CD4"/>
    <w:rsid w:val="00617D32"/>
    <w:rsid w:val="006220DA"/>
    <w:rsid w:val="006278BF"/>
    <w:rsid w:val="00641CC7"/>
    <w:rsid w:val="0064482C"/>
    <w:rsid w:val="0065124C"/>
    <w:rsid w:val="006546C5"/>
    <w:rsid w:val="006571A5"/>
    <w:rsid w:val="00670491"/>
    <w:rsid w:val="0068060D"/>
    <w:rsid w:val="006A4EA9"/>
    <w:rsid w:val="006B2492"/>
    <w:rsid w:val="006B7D92"/>
    <w:rsid w:val="006C05D3"/>
    <w:rsid w:val="006D7C1D"/>
    <w:rsid w:val="006F25DF"/>
    <w:rsid w:val="00710E83"/>
    <w:rsid w:val="00730FA8"/>
    <w:rsid w:val="0073743A"/>
    <w:rsid w:val="0074201E"/>
    <w:rsid w:val="00743246"/>
    <w:rsid w:val="007655B4"/>
    <w:rsid w:val="00767D7C"/>
    <w:rsid w:val="0077210E"/>
    <w:rsid w:val="007724C4"/>
    <w:rsid w:val="00776A4C"/>
    <w:rsid w:val="007878DB"/>
    <w:rsid w:val="007A5864"/>
    <w:rsid w:val="007B655D"/>
    <w:rsid w:val="007C17EE"/>
    <w:rsid w:val="007C63E3"/>
    <w:rsid w:val="007D78C8"/>
    <w:rsid w:val="00804D50"/>
    <w:rsid w:val="00814559"/>
    <w:rsid w:val="0081652F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93C"/>
    <w:rsid w:val="00857C49"/>
    <w:rsid w:val="008706B0"/>
    <w:rsid w:val="008707A9"/>
    <w:rsid w:val="00876460"/>
    <w:rsid w:val="0089621D"/>
    <w:rsid w:val="008C40B8"/>
    <w:rsid w:val="008D73F4"/>
    <w:rsid w:val="008E09F1"/>
    <w:rsid w:val="008F1C96"/>
    <w:rsid w:val="00904376"/>
    <w:rsid w:val="00911BDF"/>
    <w:rsid w:val="00915176"/>
    <w:rsid w:val="00921B8F"/>
    <w:rsid w:val="0092304F"/>
    <w:rsid w:val="009307D6"/>
    <w:rsid w:val="00930CE5"/>
    <w:rsid w:val="00977EBA"/>
    <w:rsid w:val="009B76E5"/>
    <w:rsid w:val="009D4849"/>
    <w:rsid w:val="009E75A4"/>
    <w:rsid w:val="009F081A"/>
    <w:rsid w:val="00A00585"/>
    <w:rsid w:val="00A34724"/>
    <w:rsid w:val="00A375BA"/>
    <w:rsid w:val="00A375FC"/>
    <w:rsid w:val="00A41562"/>
    <w:rsid w:val="00A60CF5"/>
    <w:rsid w:val="00A612C1"/>
    <w:rsid w:val="00A62B8B"/>
    <w:rsid w:val="00A65AA9"/>
    <w:rsid w:val="00A826F5"/>
    <w:rsid w:val="00A86AE7"/>
    <w:rsid w:val="00A86BEA"/>
    <w:rsid w:val="00A94FE8"/>
    <w:rsid w:val="00AA319D"/>
    <w:rsid w:val="00AA3209"/>
    <w:rsid w:val="00AB269A"/>
    <w:rsid w:val="00AB5DBB"/>
    <w:rsid w:val="00AC793C"/>
    <w:rsid w:val="00AC7C45"/>
    <w:rsid w:val="00AE5B0B"/>
    <w:rsid w:val="00B12A88"/>
    <w:rsid w:val="00B14C63"/>
    <w:rsid w:val="00B2605A"/>
    <w:rsid w:val="00B37F61"/>
    <w:rsid w:val="00B43CBF"/>
    <w:rsid w:val="00B46C1B"/>
    <w:rsid w:val="00B61EA2"/>
    <w:rsid w:val="00B62B6F"/>
    <w:rsid w:val="00B65046"/>
    <w:rsid w:val="00B66A19"/>
    <w:rsid w:val="00B72874"/>
    <w:rsid w:val="00B92850"/>
    <w:rsid w:val="00BA418C"/>
    <w:rsid w:val="00BA44A8"/>
    <w:rsid w:val="00BB251F"/>
    <w:rsid w:val="00BB69F2"/>
    <w:rsid w:val="00BC6833"/>
    <w:rsid w:val="00BD7125"/>
    <w:rsid w:val="00BE7440"/>
    <w:rsid w:val="00BF3BAF"/>
    <w:rsid w:val="00BF6611"/>
    <w:rsid w:val="00C06742"/>
    <w:rsid w:val="00C14F5E"/>
    <w:rsid w:val="00C161B6"/>
    <w:rsid w:val="00C20873"/>
    <w:rsid w:val="00C2089A"/>
    <w:rsid w:val="00C33A9E"/>
    <w:rsid w:val="00C36DD6"/>
    <w:rsid w:val="00C36EC2"/>
    <w:rsid w:val="00C432E6"/>
    <w:rsid w:val="00C45DAA"/>
    <w:rsid w:val="00C516C2"/>
    <w:rsid w:val="00C51E3F"/>
    <w:rsid w:val="00C540FB"/>
    <w:rsid w:val="00C579D4"/>
    <w:rsid w:val="00C740D4"/>
    <w:rsid w:val="00C77F5C"/>
    <w:rsid w:val="00C9126C"/>
    <w:rsid w:val="00C94F0C"/>
    <w:rsid w:val="00CB0B36"/>
    <w:rsid w:val="00CC1E26"/>
    <w:rsid w:val="00CC68C9"/>
    <w:rsid w:val="00CC7F8E"/>
    <w:rsid w:val="00CD110B"/>
    <w:rsid w:val="00CF7352"/>
    <w:rsid w:val="00D1746B"/>
    <w:rsid w:val="00D20417"/>
    <w:rsid w:val="00D26031"/>
    <w:rsid w:val="00D33AA1"/>
    <w:rsid w:val="00D522AF"/>
    <w:rsid w:val="00D740B3"/>
    <w:rsid w:val="00D842E7"/>
    <w:rsid w:val="00DB23AF"/>
    <w:rsid w:val="00DC0CA2"/>
    <w:rsid w:val="00DC1FEE"/>
    <w:rsid w:val="00DC3D20"/>
    <w:rsid w:val="00E32F96"/>
    <w:rsid w:val="00E33F63"/>
    <w:rsid w:val="00E416A1"/>
    <w:rsid w:val="00E447D2"/>
    <w:rsid w:val="00E52214"/>
    <w:rsid w:val="00E60067"/>
    <w:rsid w:val="00E617A1"/>
    <w:rsid w:val="00E64950"/>
    <w:rsid w:val="00E76FDF"/>
    <w:rsid w:val="00E77520"/>
    <w:rsid w:val="00E91C4B"/>
    <w:rsid w:val="00EA2ADA"/>
    <w:rsid w:val="00EA5AD6"/>
    <w:rsid w:val="00EB5466"/>
    <w:rsid w:val="00ED6723"/>
    <w:rsid w:val="00ED7658"/>
    <w:rsid w:val="00EE5E3F"/>
    <w:rsid w:val="00EF11E8"/>
    <w:rsid w:val="00EF12DE"/>
    <w:rsid w:val="00EF4C87"/>
    <w:rsid w:val="00EF5128"/>
    <w:rsid w:val="00F016FC"/>
    <w:rsid w:val="00F0173B"/>
    <w:rsid w:val="00F13764"/>
    <w:rsid w:val="00F269B4"/>
    <w:rsid w:val="00F36D7E"/>
    <w:rsid w:val="00F40BF6"/>
    <w:rsid w:val="00F415D7"/>
    <w:rsid w:val="00F47808"/>
    <w:rsid w:val="00F50D07"/>
    <w:rsid w:val="00F560E1"/>
    <w:rsid w:val="00F56B4F"/>
    <w:rsid w:val="00F62283"/>
    <w:rsid w:val="00F73AFE"/>
    <w:rsid w:val="00F76764"/>
    <w:rsid w:val="00F801CB"/>
    <w:rsid w:val="00F867C0"/>
    <w:rsid w:val="00F96E8E"/>
    <w:rsid w:val="00F96F57"/>
    <w:rsid w:val="00FA3AFC"/>
    <w:rsid w:val="00FA6BD8"/>
    <w:rsid w:val="00FC0DA3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tutor/subject/?subject_id=6" TargetMode="External"/><Relationship Id="rId18" Type="http://schemas.openxmlformats.org/officeDocument/2006/relationships/hyperlink" Target="https://videoportal.rcokoit.ru/bysubjectcode/219&amp;5&amp;11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xn--h1adlhdnlo2c.xn--p1ai/" TargetMode="External"/><Relationship Id="rId17" Type="http://schemas.openxmlformats.org/officeDocument/2006/relationships/hyperlink" Target="https://academy.yandex.ru/intensi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cticum.yandex.ru/catalog/data-analysis/start/free/" TargetMode="External"/><Relationship Id="rId20" Type="http://schemas.openxmlformats.org/officeDocument/2006/relationships/hyperlink" Target="https://edu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?%0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andex.ru/tutor/uroki/klass-11/informatika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videoportal.rcokoit.ru/bysubjectcode/220&amp;5&amp;1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yandex.ru/tutor/uroki/klass-10/informatika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7C84-50FE-4F0E-BB89-E0B5E45E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21</Pages>
  <Words>5118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1</cp:lastModifiedBy>
  <cp:revision>55</cp:revision>
  <dcterms:created xsi:type="dcterms:W3CDTF">2023-03-17T10:51:00Z</dcterms:created>
  <dcterms:modified xsi:type="dcterms:W3CDTF">2026-03-30T17:24:00Z</dcterms:modified>
</cp:coreProperties>
</file>