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D0" w:rsidRPr="002812D0" w:rsidRDefault="002812D0" w:rsidP="002812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Pr="002812D0">
        <w:rPr>
          <w:rFonts w:ascii="Times New Roman" w:hAnsi="Times New Roman"/>
          <w:sz w:val="24"/>
          <w:szCs w:val="24"/>
        </w:rPr>
        <w:t xml:space="preserve">Приложение </w:t>
      </w:r>
    </w:p>
    <w:p w:rsidR="002812D0" w:rsidRPr="002812D0" w:rsidRDefault="002812D0" w:rsidP="002812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812D0">
        <w:rPr>
          <w:rFonts w:ascii="Times New Roman" w:hAnsi="Times New Roman"/>
          <w:sz w:val="24"/>
          <w:szCs w:val="24"/>
        </w:rPr>
        <w:t xml:space="preserve">  к ППССЗ по специальности</w:t>
      </w:r>
    </w:p>
    <w:p w:rsidR="002812D0" w:rsidRPr="002812D0" w:rsidRDefault="002812D0" w:rsidP="002812D0">
      <w:pPr>
        <w:spacing w:after="0" w:line="240" w:lineRule="auto"/>
        <w:ind w:left="426" w:hanging="1135"/>
        <w:jc w:val="right"/>
        <w:rPr>
          <w:rFonts w:ascii="Times New Roman" w:hAnsi="Times New Roman"/>
          <w:bCs/>
          <w:sz w:val="24"/>
          <w:szCs w:val="24"/>
        </w:rPr>
      </w:pPr>
      <w:r w:rsidRPr="002812D0">
        <w:rPr>
          <w:rFonts w:ascii="Times New Roman" w:hAnsi="Times New Roman"/>
          <w:bCs/>
          <w:sz w:val="24"/>
          <w:szCs w:val="24"/>
        </w:rPr>
        <w:t>09.02.07 Информационные системы</w:t>
      </w:r>
    </w:p>
    <w:p w:rsidR="002812D0" w:rsidRPr="002812D0" w:rsidRDefault="002812D0" w:rsidP="002812D0">
      <w:pPr>
        <w:spacing w:after="0" w:line="240" w:lineRule="auto"/>
        <w:ind w:left="426" w:hanging="1135"/>
        <w:jc w:val="right"/>
        <w:rPr>
          <w:rFonts w:ascii="Times New Roman" w:hAnsi="Times New Roman"/>
          <w:bCs/>
          <w:sz w:val="24"/>
          <w:szCs w:val="24"/>
        </w:rPr>
      </w:pPr>
      <w:r w:rsidRPr="002812D0">
        <w:rPr>
          <w:rFonts w:ascii="Times New Roman" w:hAnsi="Times New Roman"/>
          <w:bCs/>
          <w:sz w:val="24"/>
          <w:szCs w:val="24"/>
        </w:rPr>
        <w:t xml:space="preserve"> и программирование</w:t>
      </w:r>
    </w:p>
    <w:p w:rsidR="002812D0" w:rsidRPr="002812D0" w:rsidRDefault="002812D0" w:rsidP="002812D0">
      <w:pPr>
        <w:spacing w:line="200" w:lineRule="exact"/>
        <w:rPr>
          <w:sz w:val="20"/>
          <w:szCs w:val="20"/>
        </w:rPr>
      </w:pPr>
    </w:p>
    <w:p w:rsidR="00BF584E" w:rsidRDefault="00BF584E">
      <w:pPr>
        <w:suppressAutoHyphens/>
        <w:spacing w:after="0" w:line="240" w:lineRule="auto"/>
        <w:rPr>
          <w:rFonts w:ascii="Times New Roman" w:hAnsi="Times New Roman"/>
          <w:caps/>
          <w:sz w:val="24"/>
          <w:szCs w:val="24"/>
          <w:lang w:eastAsia="ar-SA"/>
        </w:rPr>
      </w:pPr>
    </w:p>
    <w:p w:rsidR="002812D0" w:rsidRDefault="002812D0">
      <w:pPr>
        <w:suppressAutoHyphens/>
        <w:spacing w:after="0" w:line="240" w:lineRule="auto"/>
        <w:rPr>
          <w:rFonts w:ascii="Times New Roman" w:hAnsi="Times New Roman"/>
          <w:caps/>
          <w:sz w:val="24"/>
          <w:szCs w:val="24"/>
          <w:lang w:eastAsia="ar-SA"/>
        </w:rPr>
      </w:pPr>
    </w:p>
    <w:p w:rsidR="002812D0" w:rsidRDefault="002812D0">
      <w:pPr>
        <w:suppressAutoHyphens/>
        <w:spacing w:after="0" w:line="240" w:lineRule="auto"/>
        <w:rPr>
          <w:rFonts w:ascii="Times New Roman" w:hAnsi="Times New Roman"/>
          <w:caps/>
          <w:sz w:val="24"/>
          <w:szCs w:val="24"/>
          <w:lang w:eastAsia="ar-SA"/>
        </w:rPr>
      </w:pPr>
    </w:p>
    <w:p w:rsidR="002812D0" w:rsidRDefault="002812D0">
      <w:pPr>
        <w:suppressAutoHyphens/>
        <w:spacing w:after="0" w:line="240" w:lineRule="auto"/>
        <w:rPr>
          <w:rFonts w:ascii="Times New Roman" w:hAnsi="Times New Roman"/>
          <w:caps/>
          <w:sz w:val="24"/>
          <w:szCs w:val="24"/>
          <w:lang w:eastAsia="ar-SA"/>
        </w:rPr>
      </w:pPr>
    </w:p>
    <w:p w:rsidR="002812D0" w:rsidRDefault="002812D0">
      <w:pPr>
        <w:suppressAutoHyphens/>
        <w:spacing w:after="0" w:line="240" w:lineRule="auto"/>
        <w:rPr>
          <w:rFonts w:ascii="Times New Roman" w:hAnsi="Times New Roman"/>
          <w:caps/>
          <w:sz w:val="24"/>
          <w:szCs w:val="24"/>
          <w:lang w:eastAsia="ar-SA"/>
        </w:rPr>
      </w:pPr>
    </w:p>
    <w:p w:rsidR="00BF584E" w:rsidRDefault="00BF584E">
      <w:pPr>
        <w:keepNext/>
        <w:tabs>
          <w:tab w:val="left" w:pos="432"/>
        </w:tabs>
        <w:suppressAutoHyphens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ar-SA"/>
        </w:rPr>
      </w:pPr>
    </w:p>
    <w:p w:rsidR="00BF584E" w:rsidRDefault="00BF584E">
      <w:pPr>
        <w:keepNext/>
        <w:tabs>
          <w:tab w:val="left" w:pos="432"/>
        </w:tabs>
        <w:suppressAutoHyphens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caps/>
          <w:sz w:val="28"/>
          <w:szCs w:val="28"/>
          <w:lang w:eastAsia="ar-SA"/>
        </w:rPr>
        <w:t xml:space="preserve">РАБОЧАЯ программа </w:t>
      </w:r>
      <w:r>
        <w:rPr>
          <w:rFonts w:ascii="Times New Roman" w:hAnsi="Times New Roman"/>
          <w:b/>
          <w:sz w:val="28"/>
          <w:szCs w:val="28"/>
          <w:lang w:eastAsia="ar-SA"/>
        </w:rPr>
        <w:t>УЧЕБНОЙ ДИСЦИПЛИНЫ</w:t>
      </w:r>
    </w:p>
    <w:p w:rsidR="00BF584E" w:rsidRDefault="00BF584E">
      <w:pPr>
        <w:keepNext/>
        <w:tabs>
          <w:tab w:val="left" w:pos="432"/>
        </w:tabs>
        <w:suppressAutoHyphens/>
        <w:spacing w:after="0" w:line="360" w:lineRule="auto"/>
        <w:ind w:firstLine="284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ОГСЭ.04 ПСИХОЛОГИЯ ОБЩЕНИЯ</w:t>
      </w:r>
    </w:p>
    <w:p w:rsidR="00BF584E" w:rsidRPr="00865C38" w:rsidRDefault="00BF5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65C38">
        <w:rPr>
          <w:rFonts w:ascii="Times New Roman" w:hAnsi="Times New Roman"/>
          <w:sz w:val="28"/>
          <w:szCs w:val="28"/>
          <w:lang w:eastAsia="ar-SA"/>
        </w:rPr>
        <w:t>для специальности</w:t>
      </w:r>
    </w:p>
    <w:p w:rsidR="00BF584E" w:rsidRDefault="00BF5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09.02.07 ИНФОРМАЦИОННЫЕ СИСТЕМЫ </w:t>
      </w:r>
    </w:p>
    <w:p w:rsidR="00BF584E" w:rsidRDefault="00BF5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/>
          <w:b/>
          <w:bCs/>
          <w:smallCaps/>
          <w:spacing w:val="5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И ПРОГРАММИРОВАНИЕ   </w:t>
      </w:r>
    </w:p>
    <w:p w:rsidR="00BF584E" w:rsidRDefault="00BF5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color="FFFFFF"/>
        </w:rPr>
      </w:pPr>
      <w:r>
        <w:rPr>
          <w:rFonts w:ascii="Times New Roman" w:hAnsi="Times New Roman"/>
          <w:b/>
          <w:sz w:val="24"/>
          <w:szCs w:val="24"/>
          <w:u w:color="FFFFFF"/>
        </w:rPr>
        <w:t>УРОВЕНЬ ПОДГОТОВКИ - БАЗОВЫЙ</w:t>
      </w:r>
    </w:p>
    <w:p w:rsidR="00BF584E" w:rsidRDefault="00BF58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360" w:lineRule="auto"/>
        <w:jc w:val="center"/>
        <w:rPr>
          <w:rFonts w:ascii="Times New Roman" w:hAnsi="Times New Roman"/>
          <w:b/>
          <w:caps/>
          <w:sz w:val="28"/>
          <w:szCs w:val="28"/>
          <w:u w:color="FFFFFF"/>
        </w:rPr>
      </w:pPr>
    </w:p>
    <w:p w:rsidR="00BF584E" w:rsidRDefault="00BF584E">
      <w:pPr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u w:color="FFFFFF"/>
        </w:rPr>
      </w:pPr>
      <w:r>
        <w:rPr>
          <w:rFonts w:ascii="Times New Roman" w:hAnsi="Times New Roman"/>
          <w:bCs/>
          <w:sz w:val="24"/>
          <w:szCs w:val="24"/>
          <w:u w:color="FFFFFF"/>
        </w:rPr>
        <w:t xml:space="preserve">                                                     </w:t>
      </w:r>
    </w:p>
    <w:p w:rsidR="00BF584E" w:rsidRDefault="00BF584E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u w:color="FFFFFF"/>
        </w:rPr>
      </w:pPr>
    </w:p>
    <w:p w:rsidR="00BF584E" w:rsidRDefault="00BF584E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u w:color="FFFFFF"/>
        </w:rPr>
      </w:pPr>
    </w:p>
    <w:p w:rsidR="00BF584E" w:rsidRDefault="00BF584E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u w:color="FFFFFF"/>
        </w:rPr>
      </w:pPr>
    </w:p>
    <w:p w:rsidR="00BF584E" w:rsidRDefault="00BF584E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u w:color="FFFFFF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color="FFFFFF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color="FFFFFF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color="FFFFFF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color="FFFFFF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color="FFFFFF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color="FFFFFF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color="FFFFFF"/>
        </w:rPr>
      </w:pPr>
    </w:p>
    <w:p w:rsidR="00BF584E" w:rsidRDefault="002812D0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color="FFFFFF"/>
        </w:rPr>
      </w:pPr>
      <w:r>
        <w:rPr>
          <w:rFonts w:ascii="Times New Roman" w:hAnsi="Times New Roman"/>
          <w:bCs/>
          <w:sz w:val="28"/>
          <w:szCs w:val="28"/>
          <w:u w:color="FFFFFF"/>
        </w:rPr>
        <w:t xml:space="preserve"> </w:t>
      </w: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color="FFFFFF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color="FFFFFF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color="FFFFFF"/>
        </w:rPr>
      </w:pPr>
    </w:p>
    <w:tbl>
      <w:tblPr>
        <w:tblW w:w="9347" w:type="dxa"/>
        <w:tblLook w:val="0000" w:firstRow="0" w:lastRow="0" w:firstColumn="0" w:lastColumn="0" w:noHBand="0" w:noVBand="0"/>
      </w:tblPr>
      <w:tblGrid>
        <w:gridCol w:w="4727"/>
        <w:gridCol w:w="4620"/>
      </w:tblGrid>
      <w:tr w:rsidR="00BF584E" w:rsidRPr="00A84C62" w:rsidTr="002812D0">
        <w:trPr>
          <w:trHeight w:val="307"/>
        </w:trPr>
        <w:tc>
          <w:tcPr>
            <w:tcW w:w="4727" w:type="dxa"/>
          </w:tcPr>
          <w:p w:rsidR="00BF584E" w:rsidRDefault="0028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BF584E" w:rsidRDefault="00BF584E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0" w:type="dxa"/>
          </w:tcPr>
          <w:p w:rsidR="00BF584E" w:rsidRDefault="002812D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BF584E" w:rsidRDefault="00BF584E">
            <w:pPr>
              <w:keepNext/>
              <w:keepLines/>
              <w:spacing w:before="40" w:after="0"/>
              <w:jc w:val="right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BF584E" w:rsidRDefault="00BF584E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                                   </w:t>
      </w:r>
    </w:p>
    <w:p w:rsidR="00BF584E" w:rsidRDefault="00BF584E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tbl>
      <w:tblPr>
        <w:tblW w:w="9531" w:type="dxa"/>
        <w:tblInd w:w="-176" w:type="dxa"/>
        <w:tblLook w:val="00A0" w:firstRow="1" w:lastRow="0" w:firstColumn="1" w:lastColumn="0" w:noHBand="0" w:noVBand="0"/>
      </w:tblPr>
      <w:tblGrid>
        <w:gridCol w:w="834"/>
        <w:gridCol w:w="7482"/>
        <w:gridCol w:w="1215"/>
      </w:tblGrid>
      <w:tr w:rsidR="00BF584E" w:rsidRPr="00A84C62">
        <w:tc>
          <w:tcPr>
            <w:tcW w:w="834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482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u w:color="FFFFFF"/>
              </w:rPr>
              <w:t>ОБЩАЯ ХАРАКТЕРИСТИКА рабочей ПРОГРАММЫ УЧЕБНОЙ ДИСЦИПЛИНЫ</w:t>
            </w:r>
          </w:p>
        </w:tc>
        <w:tc>
          <w:tcPr>
            <w:tcW w:w="1215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F584E" w:rsidRPr="00A84C62">
        <w:tc>
          <w:tcPr>
            <w:tcW w:w="834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482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color="FFFFFF"/>
              </w:rPr>
              <w:t>СТРУКТУРА И СОДЕРЖАНИЕ УЧЕБНОЙ ДИСЦИПЛИНЫ</w:t>
            </w:r>
          </w:p>
        </w:tc>
        <w:tc>
          <w:tcPr>
            <w:tcW w:w="1215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F584E" w:rsidRPr="00A84C62">
        <w:tc>
          <w:tcPr>
            <w:tcW w:w="834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482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u w:color="FFFFFF"/>
              </w:rPr>
              <w:t>условия реализации УЧЕБНОЙ дисциплинЫ</w:t>
            </w:r>
          </w:p>
        </w:tc>
        <w:tc>
          <w:tcPr>
            <w:tcW w:w="1215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F584E" w:rsidRPr="00A84C62">
        <w:tc>
          <w:tcPr>
            <w:tcW w:w="834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482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u w:color="FFFFFF"/>
              </w:rPr>
              <w:t>Контроль и оценка результатов освоения УЧЕБНОЙ Дисциплины</w:t>
            </w:r>
          </w:p>
        </w:tc>
        <w:tc>
          <w:tcPr>
            <w:tcW w:w="1215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F584E" w:rsidRPr="00A84C62">
        <w:tc>
          <w:tcPr>
            <w:tcW w:w="834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482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  <w:u w:color="FFFFFF"/>
              </w:rPr>
              <w:t xml:space="preserve"> </w:t>
            </w:r>
          </w:p>
        </w:tc>
        <w:tc>
          <w:tcPr>
            <w:tcW w:w="1215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F584E" w:rsidRDefault="00BF58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BF584E" w:rsidRDefault="00BF584E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BF584E" w:rsidRDefault="00BF584E">
      <w:pPr>
        <w:pStyle w:val="1"/>
        <w:numPr>
          <w:ilvl w:val="0"/>
          <w:numId w:val="1"/>
        </w:numPr>
        <w:spacing w:before="0" w:after="0" w:line="360" w:lineRule="auto"/>
        <w:ind w:left="714" w:hanging="357"/>
        <w:jc w:val="center"/>
        <w:rPr>
          <w:rFonts w:ascii="Times New Roman" w:hAnsi="Times New Roman"/>
          <w:sz w:val="24"/>
          <w:szCs w:val="24"/>
        </w:rPr>
      </w:pPr>
      <w:bookmarkStart w:id="0" w:name="_Toc529286796"/>
      <w:r>
        <w:rPr>
          <w:rFonts w:ascii="Times New Roman" w:hAnsi="Times New Roman"/>
          <w:sz w:val="24"/>
          <w:szCs w:val="24"/>
        </w:rPr>
        <w:t>ОБЩАЯ ХАРАКТЕРИСТИКА РАБОЧЕЙ ПРОГРАММЫ УЧЕБНОЙ ДИСЦИПЛИНЫ «ОГСЭ.04 ПСИХОЛОГИЯ ОБЩЕНИЯ»</w:t>
      </w:r>
      <w:bookmarkEnd w:id="0"/>
    </w:p>
    <w:p w:rsidR="00BF584E" w:rsidRDefault="00BF58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Место дисциплины в структуре основной профессиональной образовательной программы: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F584E" w:rsidRDefault="00BF58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«Психология общения» является обязательной частью цикла общих гуманитарных и социально-экономических дисциплин основной образовательной программы в соответствии с ФГОС по специальности 09.02.07 Информационные системы и программирование. </w:t>
      </w:r>
    </w:p>
    <w:p w:rsidR="00BF584E" w:rsidRDefault="00BF58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«Психология общения» обеспечивает формирование следующих компетенций: </w:t>
      </w:r>
    </w:p>
    <w:p w:rsidR="00BF584E" w:rsidRDefault="00BF58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z w:val="24"/>
          <w:szCs w:val="24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BF584E" w:rsidRDefault="00BF58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z w:val="24"/>
          <w:szCs w:val="24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деятельности;</w:t>
      </w:r>
    </w:p>
    <w:p w:rsidR="00BF584E" w:rsidRDefault="00BF58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z w:val="24"/>
          <w:szCs w:val="24"/>
        </w:rPr>
        <w:t xml:space="preserve"> 03. </w:t>
      </w:r>
      <w:r>
        <w:rPr>
          <w:rFonts w:ascii="Times New Roman" w:hAnsi="Times New Roman"/>
        </w:rPr>
        <w:t>Планировать и реализовывать собственное профессиональное и личностное развитие.</w:t>
      </w:r>
    </w:p>
    <w:p w:rsidR="00BF584E" w:rsidRDefault="00BF58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z w:val="24"/>
          <w:szCs w:val="24"/>
        </w:rPr>
        <w:t xml:space="preserve"> 04. Работать в коллективе и команде, эффективно взаимодействовать с коллегами, руководством, клиентами;</w:t>
      </w:r>
    </w:p>
    <w:p w:rsidR="00BF584E" w:rsidRDefault="00BF5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Cs/>
        </w:rPr>
        <w:t>ОК</w:t>
      </w:r>
      <w:proofErr w:type="gramEnd"/>
      <w:r>
        <w:rPr>
          <w:rFonts w:ascii="Times New Roman" w:hAnsi="Times New Roman"/>
          <w:iCs/>
        </w:rPr>
        <w:t xml:space="preserve"> 06. </w:t>
      </w:r>
      <w:r>
        <w:rPr>
          <w:rFonts w:ascii="Times New Roman" w:hAnsi="Times New Roman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BF584E" w:rsidRDefault="00BF584E">
      <w:pPr>
        <w:pStyle w:val="af4"/>
        <w:numPr>
          <w:ilvl w:val="1"/>
          <w:numId w:val="1"/>
        </w:numPr>
        <w:suppressAutoHyphens/>
        <w:spacing w:before="0" w:after="0"/>
        <w:jc w:val="both"/>
        <w:rPr>
          <w:b/>
        </w:rPr>
      </w:pPr>
      <w:r>
        <w:rPr>
          <w:b/>
        </w:rPr>
        <w:t>Цель и планируемые результаты освоения дисциплины:</w:t>
      </w:r>
    </w:p>
    <w:tbl>
      <w:tblPr>
        <w:tblW w:w="9248" w:type="dxa"/>
        <w:tblLook w:val="00A0" w:firstRow="1" w:lastRow="0" w:firstColumn="1" w:lastColumn="0" w:noHBand="0" w:noVBand="0"/>
      </w:tblPr>
      <w:tblGrid>
        <w:gridCol w:w="1129"/>
        <w:gridCol w:w="4222"/>
        <w:gridCol w:w="3897"/>
      </w:tblGrid>
      <w:tr w:rsidR="00BF584E" w:rsidRPr="00A84C62">
        <w:trPr>
          <w:trHeight w:val="64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ПК, </w:t>
            </w: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Умения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BF584E" w:rsidRPr="00A84C62">
        <w:trPr>
          <w:trHeight w:val="64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ОК.01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ОК.02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ОК.03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ОК.04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ОК.06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</w:t>
            </w:r>
            <w:proofErr w:type="gramEnd"/>
          </w:p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>
              <w:rPr>
                <w:rFonts w:ascii="Times New Roman" w:hAnsi="Times New Roman"/>
                <w:bCs/>
              </w:rPr>
              <w:t>значимое</w:t>
            </w:r>
            <w:proofErr w:type="gramEnd"/>
            <w:r>
              <w:rPr>
                <w:rFonts w:ascii="Times New Roman" w:hAnsi="Times New Roman"/>
                <w:bCs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определять актуальность нормативно-правовой документации в профессиональной деятельности; </w:t>
            </w:r>
            <w:r>
              <w:rPr>
                <w:rFonts w:ascii="Times New Roman" w:hAnsi="Times New Roman"/>
                <w:bCs/>
              </w:rPr>
              <w:lastRenderedPageBreak/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BF584E" w:rsidRDefault="00BF58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описывать значимость своей профессии (специальности)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психологические основы деятельности </w:t>
            </w:r>
            <w:r>
              <w:rPr>
                <w:rFonts w:ascii="Times New Roman" w:hAnsi="Times New Roman"/>
                <w:bCs/>
              </w:rPr>
              <w:lastRenderedPageBreak/>
              <w:t>коллектива, психологические особенности личности; основы проектной деятельности</w:t>
            </w:r>
          </w:p>
          <w:p w:rsidR="00BF584E" w:rsidRDefault="00BF58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</w:tbl>
    <w:p w:rsidR="00BF584E" w:rsidRDefault="00BF584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F584E" w:rsidRDefault="00BF584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F584E" w:rsidRDefault="00BF584E">
      <w:pPr>
        <w:suppressAutoHyphens/>
        <w:spacing w:after="240" w:line="240" w:lineRule="auto"/>
        <w:rPr>
          <w:rFonts w:ascii="Times New Roman" w:hAnsi="Times New Roman"/>
          <w:b/>
          <w:sz w:val="24"/>
          <w:szCs w:val="24"/>
        </w:rPr>
      </w:pPr>
    </w:p>
    <w:p w:rsidR="00BF584E" w:rsidRDefault="00BF584E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BF584E" w:rsidRDefault="00BF584E">
      <w:pPr>
        <w:suppressAutoHyphens/>
        <w:spacing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BF584E" w:rsidRDefault="00BF584E">
      <w:pPr>
        <w:suppressAutoHyphens/>
        <w:spacing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798"/>
        <w:gridCol w:w="1773"/>
      </w:tblGrid>
      <w:tr w:rsidR="00BF584E" w:rsidRPr="00A84C62">
        <w:trPr>
          <w:trHeight w:val="389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BF584E" w:rsidRPr="00A84C62">
        <w:trPr>
          <w:trHeight w:val="31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</w:t>
            </w:r>
          </w:p>
        </w:tc>
      </w:tr>
      <w:tr w:rsidR="00BF584E" w:rsidRPr="00A84C62">
        <w:trPr>
          <w:trHeight w:val="318"/>
        </w:trPr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</w:tr>
      <w:tr w:rsidR="00BF584E" w:rsidRPr="00A84C62">
        <w:trPr>
          <w:trHeight w:val="421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2812D0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24</w:t>
            </w:r>
          </w:p>
        </w:tc>
      </w:tr>
      <w:tr w:rsidR="00BF584E" w:rsidRPr="00A84C62">
        <w:trPr>
          <w:trHeight w:val="329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2812D0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16</w:t>
            </w:r>
          </w:p>
        </w:tc>
      </w:tr>
      <w:tr w:rsidR="00BF584E" w:rsidRPr="00A84C62">
        <w:trPr>
          <w:trHeight w:val="346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BF584E" w:rsidRPr="00A84C62">
        <w:trPr>
          <w:trHeight w:val="267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Самостоятельная работа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2812D0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</w:t>
            </w:r>
          </w:p>
        </w:tc>
      </w:tr>
      <w:tr w:rsidR="00BF584E" w:rsidRPr="00A84C62">
        <w:trPr>
          <w:trHeight w:val="49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 дифференцированного зачета</w:t>
            </w:r>
            <w:r w:rsidR="00865C38">
              <w:rPr>
                <w:rFonts w:ascii="Times New Roman" w:hAnsi="Times New Roman"/>
                <w:b/>
                <w:iCs/>
                <w:sz w:val="24"/>
                <w:szCs w:val="24"/>
              </w:rPr>
              <w:t>- 3 семестр</w:t>
            </w:r>
            <w:bookmarkStart w:id="1" w:name="_GoBack"/>
            <w:bookmarkEnd w:id="1"/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</w:tbl>
    <w:p w:rsidR="00BF584E" w:rsidRDefault="00BF584E">
      <w:pPr>
        <w:rPr>
          <w:rFonts w:ascii="Times New Roman" w:hAnsi="Times New Roman"/>
          <w:b/>
          <w:sz w:val="24"/>
          <w:szCs w:val="24"/>
        </w:rPr>
        <w:sectPr w:rsidR="00BF584E">
          <w:footerReference w:type="default" r:id="rId8"/>
          <w:pgSz w:w="11906" w:h="16838"/>
          <w:pgMar w:top="1134" w:right="850" w:bottom="765" w:left="1701" w:header="0" w:footer="708" w:gutter="0"/>
          <w:cols w:space="720"/>
          <w:formProt w:val="0"/>
          <w:titlePg/>
          <w:docGrid w:linePitch="299" w:charSpace="4096"/>
        </w:sectPr>
      </w:pPr>
    </w:p>
    <w:p w:rsidR="00BF584E" w:rsidRDefault="00BF584E">
      <w:pPr>
        <w:pStyle w:val="af4"/>
        <w:numPr>
          <w:ilvl w:val="1"/>
          <w:numId w:val="1"/>
        </w:numPr>
        <w:rPr>
          <w:b/>
        </w:rPr>
      </w:pPr>
      <w:r>
        <w:rPr>
          <w:b/>
        </w:rPr>
        <w:lastRenderedPageBreak/>
        <w:t>Тематический план и содержание учебной дисциплины  Психология общения</w:t>
      </w:r>
    </w:p>
    <w:tbl>
      <w:tblPr>
        <w:tblW w:w="14741" w:type="dxa"/>
        <w:tblLook w:val="01E0" w:firstRow="1" w:lastRow="1" w:firstColumn="1" w:lastColumn="1" w:noHBand="0" w:noVBand="0"/>
      </w:tblPr>
      <w:tblGrid>
        <w:gridCol w:w="3681"/>
        <w:gridCol w:w="7231"/>
        <w:gridCol w:w="1275"/>
        <w:gridCol w:w="2554"/>
      </w:tblGrid>
      <w:tr w:rsidR="00BF584E" w:rsidRPr="00A84C62" w:rsidTr="00075B49">
        <w:trPr>
          <w:trHeight w:val="99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Коды компетенции, формированию которых способствует элемент программы</w:t>
            </w:r>
          </w:p>
        </w:tc>
      </w:tr>
      <w:tr w:rsidR="00BF584E" w:rsidRPr="00A84C62" w:rsidTr="00075B49">
        <w:trPr>
          <w:trHeight w:val="21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BF584E" w:rsidRPr="00A84C62" w:rsidTr="00075B49">
        <w:trPr>
          <w:trHeight w:val="437"/>
        </w:trPr>
        <w:tc>
          <w:tcPr>
            <w:tcW w:w="10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 1. Психологические аспекты общения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ОК.01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ОК.02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ОК.03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ОК.04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ОК.06</w:t>
            </w:r>
          </w:p>
        </w:tc>
      </w:tr>
      <w:tr w:rsidR="00BF584E" w:rsidRPr="00A84C62" w:rsidTr="00075B49">
        <w:trPr>
          <w:trHeight w:val="60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1.1. Общение – основа человеческого бытия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Общение в системе межличностных и общественных отношений. 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Роль общения в профессиональной деятельности. Единство общения и деятельности.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608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1.2. Классификация общения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Виды общения. Структура общения. Функции общения. Особенности общения через Интернет.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46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Практическое занятие №1. </w:t>
            </w:r>
            <w:r>
              <w:rPr>
                <w:rFonts w:ascii="Times New Roman" w:hAnsi="Times New Roman"/>
                <w:bCs/>
              </w:rPr>
              <w:t xml:space="preserve">Человек как субъект общения. Определение преобладающего стиля взаимодействия с людьми методом Т. </w:t>
            </w:r>
            <w:proofErr w:type="spellStart"/>
            <w:r>
              <w:rPr>
                <w:rFonts w:ascii="Times New Roman" w:hAnsi="Times New Roman"/>
                <w:bCs/>
              </w:rPr>
              <w:t>Лири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743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1.3. Средства общения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Вербальные средства общения. Невербальные средства общения: </w:t>
            </w:r>
            <w:proofErr w:type="spellStart"/>
            <w:r>
              <w:rPr>
                <w:rFonts w:ascii="Times New Roman" w:hAnsi="Times New Roman"/>
                <w:bCs/>
              </w:rPr>
              <w:t>кинесика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экстралингвистика, паралингвистика, просодика, </w:t>
            </w:r>
            <w:proofErr w:type="spellStart"/>
            <w:r>
              <w:rPr>
                <w:rFonts w:ascii="Times New Roman" w:hAnsi="Times New Roman"/>
                <w:bCs/>
              </w:rPr>
              <w:t>такесика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проксемика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966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Практическое занятие №2.</w:t>
            </w:r>
            <w:r>
              <w:rPr>
                <w:rFonts w:ascii="Times New Roman" w:hAnsi="Times New Roman"/>
                <w:bCs/>
              </w:rPr>
              <w:t xml:space="preserve"> Работа с терминологией по невербальным средствам общения. Интерпретация и контроль невербального поведения. Методика «Исследование восприятия мимики и жестов в общении». «Познай себя»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539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1.4. Общение как обмен информацией (коммуникативная сторона общения)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Основные элементы коммуникации. Виды коммуникаций. Коммуникативные барьеры.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634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Практическое занятие №3.</w:t>
            </w:r>
            <w:r>
              <w:rPr>
                <w:rFonts w:ascii="Times New Roman" w:hAnsi="Times New Roman"/>
                <w:bCs/>
              </w:rPr>
              <w:t xml:space="preserve"> Составить психологическую характеристику плохого слушателя, перечислить типичные ошибки, мешающие слушать, воспринимать информацию.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359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1.5. Общение как восприятие людьми друг друга (перцептивная сторона общения)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Понятие социальной перцепции. Механизмы восприятия. Эффекты восприятия.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359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Психологические механизмы восприятия. Влияние имиджа на восприятие человека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724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Практическое занятие № 4.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Ролевая игра «Испорченный телефон». Блиц-опрос барьеры в общении. Психологический тест «Умеете ли вы слушать?»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982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Тема 1.6. Общение как взаимодействие (интерактивная сторона общения)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Типы взаимодействия (4-К): кооперация и конкуренция, конфронтация и корпорация. Позиции взаимодействия в русле </w:t>
            </w:r>
            <w:proofErr w:type="spellStart"/>
            <w:r>
              <w:rPr>
                <w:rFonts w:ascii="Times New Roman" w:hAnsi="Times New Roman"/>
                <w:bCs/>
              </w:rPr>
              <w:t>трансактного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анализа Э. Берна. Ориентация на понимание и ориентация на контроль.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95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Практическое занятие №5.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Методика изучения ролевых позиций в межличностных отношениях по Э. Берну. </w:t>
            </w:r>
          </w:p>
          <w:p w:rsidR="00BF584E" w:rsidRDefault="00BF58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Психологическое упражнение, элементы тренинга «И тут вы ему говорите…»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  <w:p w:rsidR="00BF584E" w:rsidRDefault="00BF584E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276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Взаимодействие как организация совместной деятельности.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39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1.7. Техники активного слушания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Виды, правила и техники слушания. Методы развития коммуникативных способностей.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BF584E" w:rsidRPr="00A84C62" w:rsidTr="00075B49">
        <w:trPr>
          <w:trHeight w:val="457"/>
        </w:trPr>
        <w:tc>
          <w:tcPr>
            <w:tcW w:w="10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2 Деловое общение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12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ОК.01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ОК.02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ОК.03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ОК.04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ОК.06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573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2.1. Деловое общение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>Деловое общение.  Виды делового общения. Этапы делового общения. Психологические особенности ведения деловых дискуссий и публичных выступлений.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57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Практическое занятие №6.</w:t>
            </w:r>
            <w:r>
              <w:rPr>
                <w:rFonts w:ascii="Times New Roman" w:hAnsi="Times New Roman"/>
                <w:bCs/>
              </w:rPr>
              <w:t xml:space="preserve"> Анализ ситуаций. Деловое общение по телефону. Определение роли эффектов восприятия в деловом общении.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483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2.2.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Проявление индивидуальных особенностей в деловом общении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Темперамент. Типы темперамента. Свойства темперамента.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Понятие характера: сущность, природа. Акцентуация характера.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577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 w:rsidP="003F6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Практическое занятие №7.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Определение типа темперамента по </w:t>
            </w:r>
            <w:proofErr w:type="spellStart"/>
            <w:r>
              <w:rPr>
                <w:rFonts w:ascii="Times New Roman" w:hAnsi="Times New Roman"/>
                <w:bCs/>
              </w:rPr>
              <w:t>Айзенку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49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2.3.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Этикет в профессиональной деятельности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Понятие этикета. Деловой этикет в профессиональной деятельности. Взаимосвязь делового этикета и этики деловых отношений.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63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2.4.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Деловые переговоры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Переговоры как разновидность делового общения. Подготовка к переговорам. Ведение переговоров.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20"/>
        </w:trPr>
        <w:tc>
          <w:tcPr>
            <w:tcW w:w="10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 3. Конфликты в деловом общении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8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ОК.01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ОК.02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ОК.03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ОК.04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ОК.06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57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3.1. Конфликт его сущность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Понятие конфликта и его структура. Динамика конфликта. Виды конфликтов. Стратегии и тактики поведения в конфликтной ситуации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102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Тема 3.2.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Стратегии поведения в конфликтной ситуации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Практическое занятие №8.</w:t>
            </w:r>
            <w:r>
              <w:rPr>
                <w:rFonts w:ascii="Times New Roman" w:hAnsi="Times New Roman"/>
                <w:bCs/>
              </w:rPr>
              <w:t xml:space="preserve"> Самодиагностика «Стратегия поведения в конфликтах» (метод диагностики на выбор). Оценка способов реагирования в конфликте (К. Н. Томас).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725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Тема 3.3.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Конфликты в деловом общении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Особенности эмоционального реагирования в конфликтах. Правила поведения в конфликтах.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56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Практическое занятие №9</w:t>
            </w:r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Упражнение: «Достойный ответ»: отработка навыка конструктивного выхода из конфликта. Тест «30 пословиц»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394"/>
        </w:trPr>
        <w:tc>
          <w:tcPr>
            <w:tcW w:w="10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50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:rsidR="00BF584E" w:rsidRDefault="00BF584E">
      <w:pPr>
        <w:tabs>
          <w:tab w:val="left" w:pos="1037"/>
        </w:tabs>
        <w:rPr>
          <w:b/>
          <w:bCs/>
        </w:rPr>
        <w:sectPr w:rsidR="00BF584E">
          <w:footerReference w:type="default" r:id="rId9"/>
          <w:pgSz w:w="16838" w:h="11906" w:orient="landscape"/>
          <w:pgMar w:top="1134" w:right="851" w:bottom="851" w:left="1701" w:header="0" w:footer="709" w:gutter="0"/>
          <w:cols w:space="720"/>
          <w:formProt w:val="0"/>
          <w:docGrid w:linePitch="299" w:charSpace="4096"/>
        </w:sectPr>
      </w:pPr>
    </w:p>
    <w:p w:rsidR="00BF584E" w:rsidRDefault="00BF584E">
      <w:pPr>
        <w:pStyle w:val="1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2" w:name="_Toc528681100"/>
      <w:bookmarkStart w:id="3" w:name="_Toc529286798"/>
      <w:r>
        <w:rPr>
          <w:rFonts w:ascii="Times New Roman" w:hAnsi="Times New Roman"/>
          <w:sz w:val="24"/>
          <w:szCs w:val="24"/>
        </w:rPr>
        <w:lastRenderedPageBreak/>
        <w:t>3. УСЛОВИЯ РЕАЛИЗАЦИИ ПРОГРАММЫ УЧЕБНОЙ ДИСЦИПЛИНЫ</w:t>
      </w:r>
      <w:bookmarkEnd w:id="2"/>
      <w:bookmarkEnd w:id="3"/>
    </w:p>
    <w:p w:rsidR="00BF584E" w:rsidRDefault="00BF584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BF584E" w:rsidRDefault="00BF584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дисциплины требует наличия учебного кабинета</w:t>
      </w:r>
      <w:r>
        <w:t xml:space="preserve"> </w:t>
      </w:r>
      <w:r>
        <w:rPr>
          <w:rFonts w:ascii="Times New Roman" w:hAnsi="Times New Roman"/>
          <w:bCs/>
          <w:sz w:val="24"/>
          <w:szCs w:val="24"/>
        </w:rPr>
        <w:t>социально-экономических дисциплин.</w:t>
      </w:r>
    </w:p>
    <w:p w:rsidR="00BF584E" w:rsidRDefault="00BF584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легко перемещаемые в пространстве столы, стулья, доска. </w:t>
      </w:r>
    </w:p>
    <w:p w:rsidR="00BF584E" w:rsidRDefault="00BF584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Технические средства обучения: компьютер, проектор, экран, мультимедийные средства обучения (презентации, фильмы). </w:t>
      </w:r>
      <w:proofErr w:type="gramEnd"/>
    </w:p>
    <w:p w:rsidR="00BF584E" w:rsidRDefault="00BF584E">
      <w:pPr>
        <w:pStyle w:val="af4"/>
        <w:spacing w:before="0" w:after="0"/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>3.2. Информационное обеспечение реализации программы</w:t>
      </w:r>
    </w:p>
    <w:p w:rsidR="00BF584E" w:rsidRDefault="00BF584E">
      <w:pPr>
        <w:pStyle w:val="af4"/>
        <w:spacing w:before="0" w:after="0"/>
        <w:ind w:left="0" w:firstLine="709"/>
        <w:contextualSpacing/>
        <w:jc w:val="both"/>
        <w:rPr>
          <w:bCs/>
        </w:rPr>
      </w:pPr>
      <w:r>
        <w:rPr>
          <w:bCs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</w:t>
      </w:r>
      <w:proofErr w:type="gramStart"/>
      <w:r>
        <w:rPr>
          <w:bCs/>
        </w:rPr>
        <w:t>рекомендуемых</w:t>
      </w:r>
      <w:proofErr w:type="gramEnd"/>
      <w:r>
        <w:rPr>
          <w:bCs/>
        </w:rPr>
        <w:t xml:space="preserve"> для использования в образовательном процессе. </w:t>
      </w:r>
      <w:r>
        <w:t xml:space="preserve"> </w:t>
      </w:r>
    </w:p>
    <w:p w:rsidR="00BF584E" w:rsidRDefault="00BF584E">
      <w:pPr>
        <w:pStyle w:val="af4"/>
        <w:spacing w:before="0" w:after="0"/>
        <w:ind w:left="0" w:firstLine="709"/>
        <w:contextualSpacing/>
        <w:jc w:val="both"/>
        <w:rPr>
          <w:b/>
        </w:rPr>
      </w:pPr>
      <w:r>
        <w:rPr>
          <w:b/>
        </w:rPr>
        <w:t>3.2.1. Электронные издания</w:t>
      </w:r>
    </w:p>
    <w:p w:rsidR="00BF584E" w:rsidRDefault="00BF584E">
      <w:pPr>
        <w:pStyle w:val="af4"/>
        <w:spacing w:before="0" w:after="0"/>
        <w:ind w:left="0" w:firstLine="709"/>
        <w:contextualSpacing/>
        <w:jc w:val="center"/>
        <w:rPr>
          <w:b/>
        </w:rPr>
      </w:pPr>
      <w:r>
        <w:rPr>
          <w:b/>
        </w:rPr>
        <w:t>Основная литература:</w:t>
      </w:r>
    </w:p>
    <w:p w:rsidR="00BF584E" w:rsidRDefault="00BF584E">
      <w:pPr>
        <w:pStyle w:val="af4"/>
        <w:spacing w:before="0" w:after="0"/>
        <w:ind w:left="0" w:firstLine="709"/>
        <w:contextualSpacing/>
        <w:jc w:val="both"/>
      </w:pPr>
      <w:r>
        <w:t xml:space="preserve">1. </w:t>
      </w:r>
      <w:proofErr w:type="spellStart"/>
      <w:r>
        <w:t>Абельская</w:t>
      </w:r>
      <w:proofErr w:type="spellEnd"/>
      <w:r>
        <w:t xml:space="preserve">, Р. Ш.  Психология общения для IT-специальностей: учебное пособие для среднего профессионального образования / Р. Ш. </w:t>
      </w:r>
      <w:proofErr w:type="spellStart"/>
      <w:r>
        <w:t>Абельская</w:t>
      </w:r>
      <w:proofErr w:type="spellEnd"/>
      <w:r>
        <w:t xml:space="preserve">. — Москва: Издательство </w:t>
      </w:r>
      <w:proofErr w:type="spellStart"/>
      <w:r>
        <w:t>Юрайт</w:t>
      </w:r>
      <w:proofErr w:type="spellEnd"/>
      <w:r>
        <w:t xml:space="preserve">, 2020. — 111 с. — (Профессиональное образование). — ISBN 978-5-534-12200-8. — Текст: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10">
        <w:r>
          <w:rPr>
            <w:rStyle w:val="-"/>
          </w:rPr>
          <w:t>https://www.biblio-online.ru/bcode/457235</w:t>
        </w:r>
      </w:hyperlink>
      <w:r>
        <w:t xml:space="preserve">  (дата обращения: 05.03.2020).</w:t>
      </w:r>
    </w:p>
    <w:p w:rsidR="00BF584E" w:rsidRDefault="00BF584E">
      <w:pPr>
        <w:pStyle w:val="af4"/>
        <w:spacing w:before="0" w:after="0"/>
        <w:ind w:left="0" w:firstLine="709"/>
        <w:contextualSpacing/>
        <w:jc w:val="both"/>
      </w:pPr>
      <w:r>
        <w:t xml:space="preserve">2. Бороздина, Г. В.  Психология общения: учебник и практикум для среднего профессионального образования / Г. В. Бороздина, Н. А. </w:t>
      </w:r>
      <w:proofErr w:type="spellStart"/>
      <w:r>
        <w:t>Кормнова</w:t>
      </w:r>
      <w:proofErr w:type="spellEnd"/>
      <w:r>
        <w:t xml:space="preserve">; под общей редакцией Г. В. Бороздиной. — Москва: Издательство </w:t>
      </w:r>
      <w:proofErr w:type="spellStart"/>
      <w:r>
        <w:t>Юрайт</w:t>
      </w:r>
      <w:proofErr w:type="spellEnd"/>
      <w:r>
        <w:t xml:space="preserve">, 2019. — 463 с. — (Профессиональное образование). — ISBN 978-5-534-00753-4. — Текст: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11">
        <w:r>
          <w:rPr>
            <w:rStyle w:val="-"/>
          </w:rPr>
          <w:t>https://www.biblio-online.ru/bcode/433552</w:t>
        </w:r>
      </w:hyperlink>
      <w:r>
        <w:t xml:space="preserve">  (дата обращения: 05.03.2020).</w:t>
      </w:r>
    </w:p>
    <w:p w:rsidR="00BF584E" w:rsidRDefault="00BF584E">
      <w:pPr>
        <w:pStyle w:val="af4"/>
        <w:spacing w:before="0" w:after="0"/>
        <w:ind w:left="0" w:firstLine="709"/>
        <w:contextualSpacing/>
        <w:jc w:val="both"/>
      </w:pPr>
      <w:r>
        <w:t xml:space="preserve">3. </w:t>
      </w:r>
      <w:proofErr w:type="spellStart"/>
      <w:r>
        <w:t>Жернакова</w:t>
      </w:r>
      <w:proofErr w:type="spellEnd"/>
      <w:r>
        <w:t xml:space="preserve">, М. Б.  Деловое общение: учебник и практикум для среднего профессионального образования / М. Б. </w:t>
      </w:r>
      <w:proofErr w:type="spellStart"/>
      <w:r>
        <w:t>Жернакова</w:t>
      </w:r>
      <w:proofErr w:type="spellEnd"/>
      <w:r>
        <w:t xml:space="preserve">, И. А. Румянцева. — Москва: Издательство </w:t>
      </w:r>
      <w:proofErr w:type="spellStart"/>
      <w:r>
        <w:t>Юрайт</w:t>
      </w:r>
      <w:proofErr w:type="spellEnd"/>
      <w:r>
        <w:t xml:space="preserve">, 2019. — 370 с. — (Профессиональное образование). — ISBN 978-5-534-07978-4. — Текст: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12">
        <w:r>
          <w:rPr>
            <w:rStyle w:val="-"/>
          </w:rPr>
          <w:t>https://www.biblio-online.ru/bcode/442319</w:t>
        </w:r>
      </w:hyperlink>
      <w:r>
        <w:t xml:space="preserve">  (дата обращения: 05.03.2020).</w:t>
      </w:r>
    </w:p>
    <w:p w:rsidR="00BF584E" w:rsidRDefault="00BF584E">
      <w:pPr>
        <w:pStyle w:val="af4"/>
        <w:spacing w:before="0" w:after="0"/>
        <w:ind w:left="0" w:firstLine="709"/>
        <w:contextualSpacing/>
        <w:jc w:val="center"/>
        <w:rPr>
          <w:b/>
        </w:rPr>
      </w:pPr>
      <w:r>
        <w:rPr>
          <w:b/>
        </w:rPr>
        <w:t>Дополнительная литература:</w:t>
      </w:r>
    </w:p>
    <w:p w:rsidR="00BF584E" w:rsidRDefault="00BF584E">
      <w:pPr>
        <w:pStyle w:val="af4"/>
        <w:spacing w:before="0" w:after="0"/>
        <w:ind w:left="0" w:firstLine="709"/>
        <w:contextualSpacing/>
        <w:jc w:val="both"/>
      </w:pPr>
      <w:r>
        <w:t xml:space="preserve">1. </w:t>
      </w:r>
      <w:proofErr w:type="spellStart"/>
      <w:r>
        <w:t>Логутова</w:t>
      </w:r>
      <w:proofErr w:type="spellEnd"/>
      <w:r>
        <w:t xml:space="preserve">, Е. В. Психология делового общения: учебное пособие для </w:t>
      </w:r>
      <w:proofErr w:type="gramStart"/>
      <w:r>
        <w:t>СПО / Е.</w:t>
      </w:r>
      <w:proofErr w:type="gramEnd"/>
      <w:r>
        <w:t xml:space="preserve"> В. </w:t>
      </w:r>
      <w:proofErr w:type="spellStart"/>
      <w:r>
        <w:t>Логутова</w:t>
      </w:r>
      <w:proofErr w:type="spellEnd"/>
      <w:r>
        <w:t xml:space="preserve">, И. С. </w:t>
      </w:r>
      <w:proofErr w:type="spellStart"/>
      <w:r>
        <w:t>Якиманская</w:t>
      </w:r>
      <w:proofErr w:type="spellEnd"/>
      <w:r>
        <w:t xml:space="preserve">, Н. Н. </w:t>
      </w:r>
      <w:proofErr w:type="spellStart"/>
      <w:r>
        <w:t>Биктина</w:t>
      </w:r>
      <w:proofErr w:type="spellEnd"/>
      <w:r>
        <w:t xml:space="preserve">. — Саратов: Профобразование, 2020. — 196 c. — ISBN 978-5-4488-0688-9. — Текст: электронный // Электронно-библиотечная система IPR BOOKS: [сайт]. — URL: </w:t>
      </w:r>
      <w:hyperlink r:id="rId13">
        <w:r>
          <w:rPr>
            <w:rStyle w:val="-"/>
          </w:rPr>
          <w:t>http://www.iprbookshop.ru/92154.html</w:t>
        </w:r>
      </w:hyperlink>
      <w:r>
        <w:t xml:space="preserve">  (дата обращения: 05.03.2020).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BF584E" w:rsidRDefault="00BF584E">
      <w:pPr>
        <w:pStyle w:val="af4"/>
        <w:spacing w:before="0" w:after="0"/>
        <w:ind w:left="0" w:firstLine="709"/>
        <w:contextualSpacing/>
        <w:jc w:val="both"/>
      </w:pPr>
      <w:r>
        <w:t xml:space="preserve">2. </w:t>
      </w:r>
      <w:proofErr w:type="spellStart"/>
      <w:r>
        <w:t>Митрошенков</w:t>
      </w:r>
      <w:proofErr w:type="spellEnd"/>
      <w:r>
        <w:t xml:space="preserve">, О. А.  Деловое общение: эффективные переговоры: практическое пособие / О. А. </w:t>
      </w:r>
      <w:proofErr w:type="spellStart"/>
      <w:r>
        <w:t>Митрошенков</w:t>
      </w:r>
      <w:proofErr w:type="spellEnd"/>
      <w:r>
        <w:t xml:space="preserve">. — 2-е изд. — Москва: Издательство </w:t>
      </w:r>
      <w:proofErr w:type="spellStart"/>
      <w:r>
        <w:t>Юрайт</w:t>
      </w:r>
      <w:proofErr w:type="spellEnd"/>
      <w:r>
        <w:t xml:space="preserve">, 2019. — 315 с. — (Профессиональная практика). — ISBN 978-5-534-10704-3. — Текст: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14">
        <w:r>
          <w:rPr>
            <w:rStyle w:val="-"/>
          </w:rPr>
          <w:t>https://www.biblio-online.ru/bcode/431323</w:t>
        </w:r>
      </w:hyperlink>
      <w:r>
        <w:t xml:space="preserve">  (дата обращения: 05.03.2020).</w:t>
      </w:r>
    </w:p>
    <w:p w:rsidR="00BF584E" w:rsidRDefault="00BF584E">
      <w:pPr>
        <w:pStyle w:val="af4"/>
        <w:spacing w:before="0" w:after="0"/>
        <w:ind w:left="0" w:firstLine="709"/>
        <w:contextualSpacing/>
        <w:jc w:val="both"/>
      </w:pPr>
      <w:r>
        <w:t xml:space="preserve">3. Панфилова, А. П.  Культура речи и деловое общение в 2 ч. Часть 1: учебник и практикум для среднего профессионального образования / А. П. Панфилова, А. В. </w:t>
      </w:r>
      <w:proofErr w:type="spellStart"/>
      <w:r>
        <w:t>Долматов</w:t>
      </w:r>
      <w:proofErr w:type="spellEnd"/>
      <w:r>
        <w:t xml:space="preserve">; под общей редакцией А. П. Панфиловой. — Москва: Издательство </w:t>
      </w:r>
      <w:proofErr w:type="spellStart"/>
      <w:r>
        <w:t>Юрайт</w:t>
      </w:r>
      <w:proofErr w:type="spellEnd"/>
      <w:r>
        <w:t xml:space="preserve">, 2020. — 231 с. — (Профессиональное образование). — ISBN 978-5-534-03228-4. — Текст: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15">
        <w:r>
          <w:rPr>
            <w:rStyle w:val="-"/>
          </w:rPr>
          <w:t>https://www.biblio-online.ru/bcode/452183</w:t>
        </w:r>
      </w:hyperlink>
      <w:r>
        <w:t xml:space="preserve">  (дата обращения: 05.03.2020).</w:t>
      </w:r>
    </w:p>
    <w:p w:rsidR="00BF584E" w:rsidRDefault="00BF584E">
      <w:pPr>
        <w:pStyle w:val="af4"/>
        <w:spacing w:before="0" w:after="0" w:line="276" w:lineRule="auto"/>
        <w:ind w:left="0" w:firstLine="709"/>
        <w:contextualSpacing/>
        <w:jc w:val="both"/>
      </w:pPr>
    </w:p>
    <w:p w:rsidR="00BF584E" w:rsidRDefault="00BF584E">
      <w:pPr>
        <w:pStyle w:val="af4"/>
        <w:spacing w:before="0" w:after="0" w:line="276" w:lineRule="auto"/>
        <w:ind w:left="0" w:firstLine="709"/>
        <w:contextualSpacing/>
        <w:jc w:val="both"/>
      </w:pPr>
    </w:p>
    <w:p w:rsidR="00BF584E" w:rsidRDefault="00BF584E">
      <w:pPr>
        <w:pStyle w:val="af4"/>
        <w:spacing w:before="0" w:after="0" w:line="276" w:lineRule="auto"/>
        <w:ind w:left="0" w:firstLine="709"/>
        <w:contextualSpacing/>
        <w:jc w:val="both"/>
      </w:pPr>
    </w:p>
    <w:p w:rsidR="00BF584E" w:rsidRDefault="00BF584E">
      <w:pPr>
        <w:pStyle w:val="af4"/>
        <w:spacing w:before="0" w:after="0" w:line="276" w:lineRule="auto"/>
        <w:ind w:left="0"/>
        <w:jc w:val="center"/>
        <w:rPr>
          <w:b/>
        </w:rPr>
      </w:pPr>
      <w:r>
        <w:rPr>
          <w:b/>
        </w:rPr>
        <w:lastRenderedPageBreak/>
        <w:t>4. КОНТРОЛЬ И ОЦЕНКА РЕЗУЛЬТАТОВ ОСВОЕНИЯ УЧЕБНОЙ ДИСЦИПЛИНЫ</w:t>
      </w:r>
    </w:p>
    <w:p w:rsidR="00BF584E" w:rsidRDefault="00BF58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 оценка качества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индивидуальных заданий.</w:t>
      </w:r>
    </w:p>
    <w:p w:rsidR="00BF584E" w:rsidRDefault="00BF58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освоении учебной дисциплины используются активные методы обучения –  презентации, лекция-беседа, интерактивные –  мозговой штурм, уроки-презентации, дискуссии.</w:t>
      </w:r>
    </w:p>
    <w:p w:rsidR="00BF584E" w:rsidRDefault="00BF58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обучающегося инвалида или обучающегося с ОВЗ форма входного текущего контроля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предоставляется дополнительное время для подготовки ответа.</w:t>
      </w:r>
    </w:p>
    <w:p w:rsidR="00BF584E" w:rsidRDefault="00BF58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промежуточной аттестации устанавливается с учетом индивидуальных психофизических особенностей обучающегося инвалида или обучающегося с ОВЗ (устно, письменно на бумаге, письменно на компьютере, в форме тестирования и т.п.). При необходимости осуществляется увеличение времени на подготовку к промежуточной аттестации, а также предоставляется дополнительное время для подготовки ответа в ходе промежуточной аттестации. Возможно установление индивидуальных графиков прохождения промежуточной аттестации.</w:t>
      </w:r>
    </w:p>
    <w:p w:rsidR="00BF584E" w:rsidRDefault="00BF584E">
      <w:pPr>
        <w:pStyle w:val="af4"/>
        <w:spacing w:before="0" w:after="0" w:line="276" w:lineRule="auto"/>
        <w:ind w:left="0"/>
        <w:jc w:val="center"/>
        <w:rPr>
          <w:b/>
        </w:rPr>
      </w:pPr>
    </w:p>
    <w:tbl>
      <w:tblPr>
        <w:tblpPr w:leftFromText="180" w:rightFromText="180" w:vertAnchor="text" w:horzAnchor="margin" w:tblpXSpec="center" w:tblpY="87"/>
        <w:tblW w:w="5000" w:type="pct"/>
        <w:jc w:val="center"/>
        <w:tblLook w:val="01E0" w:firstRow="1" w:lastRow="1" w:firstColumn="1" w:lastColumn="1" w:noHBand="0" w:noVBand="0"/>
      </w:tblPr>
      <w:tblGrid>
        <w:gridCol w:w="3603"/>
        <w:gridCol w:w="2913"/>
        <w:gridCol w:w="3055"/>
      </w:tblGrid>
      <w:tr w:rsidR="00BF584E" w:rsidRPr="00A84C62">
        <w:trPr>
          <w:jc w:val="center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Формы и методы оценки</w:t>
            </w:r>
          </w:p>
        </w:tc>
      </w:tr>
      <w:tr w:rsidR="00BF584E" w:rsidRPr="00A84C62">
        <w:trPr>
          <w:jc w:val="center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Перечень знаний, осваиваемых в рамках дисциплины:</w:t>
            </w:r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содержание актуальной </w:t>
            </w:r>
            <w:r>
              <w:rPr>
                <w:rFonts w:ascii="Times New Roman" w:hAnsi="Times New Roman"/>
                <w:bCs/>
              </w:rPr>
              <w:lastRenderedPageBreak/>
              <w:t>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Pr="00A84C62" w:rsidRDefault="00BF584E">
            <w:pPr>
              <w:pStyle w:val="af5"/>
              <w:spacing w:line="276" w:lineRule="auto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4C62">
              <w:rPr>
                <w:color w:val="000000"/>
                <w:sz w:val="22"/>
                <w:szCs w:val="22"/>
                <w:lang w:val="ru-RU"/>
              </w:rPr>
              <w:lastRenderedPageBreak/>
              <w:t>«</w:t>
            </w:r>
            <w:r w:rsidRPr="00A84C62">
              <w:rPr>
                <w:b/>
                <w:color w:val="000000"/>
                <w:sz w:val="22"/>
                <w:szCs w:val="22"/>
                <w:lang w:val="ru-RU"/>
              </w:rPr>
              <w:t>Отлично</w:t>
            </w:r>
            <w:r w:rsidRPr="00A84C62">
              <w:rPr>
                <w:color w:val="000000"/>
                <w:sz w:val="22"/>
                <w:szCs w:val="22"/>
                <w:lang w:val="ru-RU"/>
              </w:rPr>
              <w:t>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BF584E" w:rsidRPr="00A84C62" w:rsidRDefault="00BF584E">
            <w:pPr>
              <w:pStyle w:val="af5"/>
              <w:spacing w:line="276" w:lineRule="auto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4C62">
              <w:rPr>
                <w:color w:val="000000"/>
                <w:sz w:val="22"/>
                <w:szCs w:val="22"/>
                <w:lang w:val="ru-RU"/>
              </w:rPr>
              <w:t>«</w:t>
            </w:r>
            <w:r w:rsidRPr="00A84C62">
              <w:rPr>
                <w:b/>
                <w:color w:val="000000"/>
                <w:sz w:val="22"/>
                <w:szCs w:val="22"/>
                <w:lang w:val="ru-RU"/>
              </w:rPr>
              <w:t>Хорошо</w:t>
            </w:r>
            <w:r w:rsidRPr="00A84C62">
              <w:rPr>
                <w:color w:val="000000"/>
                <w:sz w:val="22"/>
                <w:szCs w:val="22"/>
                <w:lang w:val="ru-RU"/>
              </w:rPr>
              <w:t>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BF584E" w:rsidRPr="00A84C62" w:rsidRDefault="00BF584E">
            <w:pPr>
              <w:pStyle w:val="af5"/>
              <w:spacing w:line="276" w:lineRule="auto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4C62">
              <w:rPr>
                <w:color w:val="000000"/>
                <w:sz w:val="22"/>
                <w:szCs w:val="22"/>
                <w:lang w:val="ru-RU"/>
              </w:rPr>
              <w:t>«</w:t>
            </w:r>
            <w:r w:rsidRPr="00A84C62">
              <w:rPr>
                <w:b/>
                <w:color w:val="000000"/>
                <w:sz w:val="22"/>
                <w:szCs w:val="22"/>
                <w:lang w:val="ru-RU"/>
              </w:rPr>
              <w:t>Удовлетворительно</w:t>
            </w:r>
            <w:r w:rsidRPr="00A84C62">
              <w:rPr>
                <w:color w:val="000000"/>
                <w:sz w:val="22"/>
                <w:szCs w:val="22"/>
                <w:lang w:val="ru-RU"/>
              </w:rPr>
              <w:t xml:space="preserve">» - теоретическое содержание курса освоено частично, но пробелы не носят </w:t>
            </w:r>
            <w:r w:rsidRPr="00A84C62">
              <w:rPr>
                <w:color w:val="000000"/>
                <w:sz w:val="22"/>
                <w:szCs w:val="22"/>
                <w:lang w:val="ru-RU"/>
              </w:rPr>
              <w:lastRenderedPageBreak/>
              <w:t>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BF584E" w:rsidRPr="00A84C62" w:rsidRDefault="00BF584E">
            <w:pPr>
              <w:pStyle w:val="af5"/>
              <w:spacing w:line="276" w:lineRule="auto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4C62">
              <w:rPr>
                <w:color w:val="000000"/>
                <w:sz w:val="22"/>
                <w:szCs w:val="22"/>
                <w:lang w:val="ru-RU"/>
              </w:rPr>
              <w:t>«</w:t>
            </w:r>
            <w:r w:rsidRPr="00A84C62">
              <w:rPr>
                <w:b/>
                <w:color w:val="000000"/>
                <w:sz w:val="22"/>
                <w:szCs w:val="22"/>
                <w:lang w:val="ru-RU"/>
              </w:rPr>
              <w:t>Неудовлетворительно</w:t>
            </w:r>
            <w:r w:rsidRPr="00A84C62">
              <w:rPr>
                <w:color w:val="000000"/>
                <w:sz w:val="22"/>
                <w:szCs w:val="22"/>
                <w:lang w:val="ru-RU"/>
              </w:rPr>
              <w:t>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Примеры форм и методов контроля и оценки</w:t>
            </w:r>
          </w:p>
          <w:p w:rsidR="00BF584E" w:rsidRDefault="00BF58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Тестирование•</w:t>
            </w:r>
            <w:r>
              <w:rPr>
                <w:rFonts w:ascii="Times New Roman" w:hAnsi="Times New Roman"/>
              </w:rPr>
              <w:tab/>
              <w:t xml:space="preserve">Контрольная работа </w:t>
            </w:r>
          </w:p>
          <w:p w:rsidR="00BF584E" w:rsidRDefault="00BF58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Самостоятельная работа.</w:t>
            </w:r>
          </w:p>
          <w:p w:rsidR="00BF584E" w:rsidRDefault="00BF58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Семинар</w:t>
            </w:r>
          </w:p>
          <w:p w:rsidR="00BF584E" w:rsidRDefault="00BF58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Наблюдение за выполнением практического задания (деятельностью студента)</w:t>
            </w:r>
          </w:p>
          <w:p w:rsidR="00BF584E" w:rsidRDefault="00BF58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Оценка выполнения практического задания (работы)</w:t>
            </w:r>
          </w:p>
          <w:p w:rsidR="00BF584E" w:rsidRDefault="00BF58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Подготовка и выступление с докладом, сообщением, презентацией.</w:t>
            </w:r>
          </w:p>
          <w:p w:rsidR="00BF584E" w:rsidRDefault="00BF58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Решение ситуационной задачи.</w:t>
            </w:r>
          </w:p>
          <w:p w:rsidR="00BF584E" w:rsidRDefault="00BF584E">
            <w:pPr>
              <w:jc w:val="both"/>
              <w:rPr>
                <w:rFonts w:ascii="Times New Roman" w:hAnsi="Times New Roman"/>
                <w:bCs/>
                <w:i/>
              </w:rPr>
            </w:pPr>
          </w:p>
        </w:tc>
      </w:tr>
      <w:tr w:rsidR="00BF584E" w:rsidRPr="00A84C62">
        <w:trPr>
          <w:jc w:val="center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Перечень умений, осваиваемых в рамках дисциплины:</w:t>
            </w:r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помощью),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  <w:proofErr w:type="gramEnd"/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 описывать значимость своей профессии (специальности)</w:t>
            </w:r>
          </w:p>
        </w:tc>
        <w:tc>
          <w:tcPr>
            <w:tcW w:w="2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i/>
              </w:rPr>
            </w:pPr>
          </w:p>
        </w:tc>
      </w:tr>
    </w:tbl>
    <w:p w:rsidR="00BF584E" w:rsidRDefault="00BF584E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F584E" w:rsidRDefault="00BF584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F584E" w:rsidRDefault="00BF584E">
      <w:pPr>
        <w:spacing w:after="0"/>
        <w:contextualSpacing/>
        <w:jc w:val="both"/>
      </w:pPr>
    </w:p>
    <w:sectPr w:rsidR="00BF584E" w:rsidSect="00052F16">
      <w:footerReference w:type="default" r:id="rId16"/>
      <w:pgSz w:w="11906" w:h="16838"/>
      <w:pgMar w:top="1134" w:right="850" w:bottom="765" w:left="1701" w:header="0" w:footer="708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C5" w:rsidRDefault="006909C5" w:rsidP="00052F16">
      <w:pPr>
        <w:spacing w:after="0" w:line="240" w:lineRule="auto"/>
      </w:pPr>
      <w:r>
        <w:separator/>
      </w:r>
    </w:p>
  </w:endnote>
  <w:endnote w:type="continuationSeparator" w:id="0">
    <w:p w:rsidR="006909C5" w:rsidRDefault="006909C5" w:rsidP="0005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4E" w:rsidRDefault="00FB36F3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 w:rsidR="00865C38">
      <w:rPr>
        <w:noProof/>
      </w:rPr>
      <w:t>5</w:t>
    </w:r>
    <w:r>
      <w:rPr>
        <w:noProof/>
      </w:rPr>
      <w:fldChar w:fldCharType="end"/>
    </w:r>
  </w:p>
  <w:p w:rsidR="00BF584E" w:rsidRDefault="00BF584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4E" w:rsidRDefault="00FB36F3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 w:rsidR="00865C38">
      <w:rPr>
        <w:noProof/>
      </w:rPr>
      <w:t>8</w:t>
    </w:r>
    <w:r>
      <w:rPr>
        <w:noProof/>
      </w:rPr>
      <w:fldChar w:fldCharType="end"/>
    </w:r>
  </w:p>
  <w:p w:rsidR="00BF584E" w:rsidRDefault="00BF584E">
    <w:pPr>
      <w:pStyle w:val="af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4E" w:rsidRDefault="00FB36F3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 w:rsidR="00865C38">
      <w:rPr>
        <w:noProof/>
      </w:rPr>
      <w:t>12</w:t>
    </w:r>
    <w:r>
      <w:rPr>
        <w:noProof/>
      </w:rPr>
      <w:fldChar w:fldCharType="end"/>
    </w:r>
  </w:p>
  <w:p w:rsidR="00BF584E" w:rsidRDefault="00BF584E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C5" w:rsidRDefault="006909C5" w:rsidP="00052F16">
      <w:pPr>
        <w:spacing w:after="0" w:line="240" w:lineRule="auto"/>
      </w:pPr>
      <w:r>
        <w:separator/>
      </w:r>
    </w:p>
  </w:footnote>
  <w:footnote w:type="continuationSeparator" w:id="0">
    <w:p w:rsidR="006909C5" w:rsidRDefault="006909C5" w:rsidP="00052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769A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649E51C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sz w:val="24"/>
      </w:rPr>
    </w:lvl>
    <w:lvl w:ilvl="1">
      <w:start w:val="2"/>
      <w:numFmt w:val="decimal"/>
      <w:lvlText w:val="%1.%2."/>
      <w:lvlJc w:val="left"/>
      <w:pPr>
        <w:ind w:left="78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F16"/>
    <w:rsid w:val="00052F16"/>
    <w:rsid w:val="000613E6"/>
    <w:rsid w:val="00075B49"/>
    <w:rsid w:val="002812D0"/>
    <w:rsid w:val="003F60F3"/>
    <w:rsid w:val="0067245C"/>
    <w:rsid w:val="006909C5"/>
    <w:rsid w:val="00865C38"/>
    <w:rsid w:val="00A84C62"/>
    <w:rsid w:val="00B618A4"/>
    <w:rsid w:val="00B81A15"/>
    <w:rsid w:val="00BA50BB"/>
    <w:rsid w:val="00BF584E"/>
    <w:rsid w:val="00F473A8"/>
    <w:rsid w:val="00FB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Arial" w:hAnsi="Arial" w:cs="Times New Roman"/>
      <w:b/>
      <w:bCs/>
      <w:kern w:val="2"/>
      <w:sz w:val="32"/>
      <w:szCs w:val="32"/>
    </w:rPr>
  </w:style>
  <w:style w:type="character" w:customStyle="1" w:styleId="a3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styleId="a4">
    <w:name w:val="page number"/>
    <w:uiPriority w:val="99"/>
    <w:rPr>
      <w:rFonts w:cs="Times New Roman"/>
    </w:rPr>
  </w:style>
  <w:style w:type="character" w:customStyle="1" w:styleId="a5">
    <w:name w:val="Текст сноски Знак"/>
    <w:uiPriority w:val="99"/>
    <w:rPr>
      <w:rFonts w:ascii="Times New Roman" w:hAnsi="Times New Roman" w:cs="Times New Roman"/>
      <w:sz w:val="20"/>
      <w:szCs w:val="20"/>
      <w:lang w:val="en-US"/>
    </w:rPr>
  </w:style>
  <w:style w:type="character" w:customStyle="1" w:styleId="a6">
    <w:name w:val="Привязка сноски"/>
    <w:uiPriority w:val="99"/>
    <w:rsid w:val="00052F16"/>
    <w:rPr>
      <w:vertAlign w:val="superscript"/>
    </w:rPr>
  </w:style>
  <w:style w:type="character" w:customStyle="1" w:styleId="FootnoteCharacters">
    <w:name w:val="Footnote Characters"/>
    <w:uiPriority w:val="99"/>
    <w:rPr>
      <w:vertAlign w:val="superscript"/>
    </w:rPr>
  </w:style>
  <w:style w:type="character" w:styleId="a7">
    <w:name w:val="Emphasis"/>
    <w:uiPriority w:val="99"/>
    <w:qFormat/>
    <w:rPr>
      <w:rFonts w:cs="Times New Roman"/>
      <w:i/>
    </w:rPr>
  </w:style>
  <w:style w:type="character" w:customStyle="1" w:styleId="a8">
    <w:name w:val="Абзац списка Знак"/>
    <w:uiPriority w:val="99"/>
    <w:locked/>
    <w:rPr>
      <w:rFonts w:ascii="Times New Roman" w:hAnsi="Times New Roman"/>
      <w:sz w:val="24"/>
    </w:rPr>
  </w:style>
  <w:style w:type="character" w:customStyle="1" w:styleId="HTML">
    <w:name w:val="Стандартный HTML Знак"/>
    <w:uiPriority w:val="99"/>
    <w:semiHidden/>
    <w:locked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a9">
    <w:name w:val="Текст выноски Знак"/>
    <w:uiPriority w:val="99"/>
    <w:semiHidden/>
    <w:rPr>
      <w:rFonts w:ascii="Tahoma" w:hAnsi="Tahoma" w:cs="Tahoma"/>
      <w:sz w:val="16"/>
      <w:szCs w:val="16"/>
      <w:lang w:eastAsia="ru-RU"/>
    </w:rPr>
  </w:style>
  <w:style w:type="character" w:customStyle="1" w:styleId="aa">
    <w:name w:val="Основной текст Знак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uiPriority w:val="99"/>
    <w:rPr>
      <w:rFonts w:ascii="Calibri" w:hAnsi="Calibri" w:cs="Times New Roman"/>
      <w:lang w:eastAsia="ru-RU"/>
    </w:rPr>
  </w:style>
  <w:style w:type="paragraph" w:customStyle="1" w:styleId="ac">
    <w:name w:val="Заголовок"/>
    <w:basedOn w:val="a"/>
    <w:next w:val="ad"/>
    <w:uiPriority w:val="99"/>
    <w:rsid w:val="00052F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link w:val="11"/>
    <w:uiPriority w:val="99"/>
    <w:pPr>
      <w:spacing w:after="0" w:line="240" w:lineRule="auto"/>
    </w:pPr>
    <w:rPr>
      <w:rFonts w:ascii="Times New Roman" w:eastAsia="Calibri" w:hAnsi="Times New Roman"/>
      <w:sz w:val="28"/>
      <w:szCs w:val="24"/>
    </w:rPr>
  </w:style>
  <w:style w:type="character" w:customStyle="1" w:styleId="11">
    <w:name w:val="Основной текст Знак1"/>
    <w:link w:val="ad"/>
    <w:uiPriority w:val="99"/>
    <w:semiHidden/>
    <w:rsid w:val="00687B95"/>
    <w:rPr>
      <w:rFonts w:eastAsia="Times New Roman" w:cs="Times New Roman"/>
    </w:rPr>
  </w:style>
  <w:style w:type="paragraph" w:styleId="ae">
    <w:name w:val="List"/>
    <w:basedOn w:val="ad"/>
    <w:uiPriority w:val="99"/>
    <w:rsid w:val="00052F16"/>
    <w:rPr>
      <w:rFonts w:cs="Mangal"/>
    </w:rPr>
  </w:style>
  <w:style w:type="paragraph" w:styleId="af">
    <w:name w:val="caption"/>
    <w:basedOn w:val="a"/>
    <w:uiPriority w:val="99"/>
    <w:qFormat/>
    <w:rsid w:val="00052F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f0">
    <w:name w:val="index heading"/>
    <w:basedOn w:val="a"/>
    <w:uiPriority w:val="99"/>
    <w:rsid w:val="00052F16"/>
    <w:pPr>
      <w:suppressLineNumbers/>
    </w:pPr>
    <w:rPr>
      <w:rFonts w:cs="Mangal"/>
    </w:rPr>
  </w:style>
  <w:style w:type="paragraph" w:customStyle="1" w:styleId="af1">
    <w:name w:val="Верхний и нижний колонтитулы"/>
    <w:basedOn w:val="a"/>
    <w:uiPriority w:val="99"/>
    <w:rsid w:val="00052F16"/>
  </w:style>
  <w:style w:type="paragraph" w:styleId="af2">
    <w:name w:val="footer"/>
    <w:basedOn w:val="a"/>
    <w:link w:val="13"/>
    <w:uiPriority w:val="9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ижний колонтитул Знак1"/>
    <w:link w:val="af2"/>
    <w:uiPriority w:val="99"/>
    <w:semiHidden/>
    <w:rsid w:val="00687B95"/>
    <w:rPr>
      <w:rFonts w:eastAsia="Times New Roman" w:cs="Times New Roman"/>
    </w:rPr>
  </w:style>
  <w:style w:type="paragraph" w:styleId="af3">
    <w:name w:val="footnote text"/>
    <w:basedOn w:val="a"/>
    <w:link w:val="14"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14">
    <w:name w:val="Текст сноски Знак1"/>
    <w:link w:val="af3"/>
    <w:uiPriority w:val="99"/>
    <w:semiHidden/>
    <w:rsid w:val="00687B95"/>
    <w:rPr>
      <w:rFonts w:eastAsia="Times New Roman" w:cs="Times New Roman"/>
      <w:sz w:val="20"/>
      <w:szCs w:val="20"/>
    </w:rPr>
  </w:style>
  <w:style w:type="paragraph" w:styleId="af4">
    <w:name w:val="List Paragraph"/>
    <w:basedOn w:val="a"/>
    <w:uiPriority w:val="99"/>
    <w:qFormat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HTML0">
    <w:name w:val="HTML Preformatted"/>
    <w:basedOn w:val="a"/>
    <w:link w:val="HTML1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1">
    <w:name w:val="Стандартный HTML Знак1"/>
    <w:link w:val="HTML0"/>
    <w:uiPriority w:val="99"/>
    <w:semiHidden/>
    <w:rsid w:val="00687B95"/>
    <w:rPr>
      <w:rFonts w:ascii="Courier New" w:eastAsia="Times New Roman" w:hAnsi="Courier New" w:cs="Courier New"/>
      <w:sz w:val="20"/>
      <w:szCs w:val="20"/>
    </w:rPr>
  </w:style>
  <w:style w:type="paragraph" w:styleId="af5">
    <w:name w:val="Normal (Web)"/>
    <w:basedOn w:val="a"/>
    <w:uiPriority w:val="99"/>
    <w:pPr>
      <w:widowControl w:val="0"/>
      <w:spacing w:after="0" w:line="240" w:lineRule="auto"/>
    </w:pPr>
    <w:rPr>
      <w:rFonts w:ascii="Times New Roman" w:eastAsia="Calibri" w:hAnsi="Times New Roman"/>
      <w:sz w:val="24"/>
      <w:szCs w:val="24"/>
      <w:lang w:val="en-US" w:eastAsia="nl-NL"/>
    </w:rPr>
  </w:style>
  <w:style w:type="paragraph" w:styleId="af6">
    <w:name w:val="TOC Heading"/>
    <w:basedOn w:val="1"/>
    <w:next w:val="a"/>
    <w:uiPriority w:val="99"/>
    <w:qFormat/>
    <w:pPr>
      <w:keepLines/>
      <w:spacing w:before="480" w:after="0" w:line="276" w:lineRule="auto"/>
    </w:pPr>
    <w:rPr>
      <w:rFonts w:ascii="Calibri Light" w:eastAsia="Calibri" w:hAnsi="Calibri Light" w:cs="Calibri Light"/>
      <w:color w:val="2E74B5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99"/>
    <w:pPr>
      <w:spacing w:after="100"/>
    </w:pPr>
  </w:style>
  <w:style w:type="paragraph" w:styleId="af7">
    <w:name w:val="Balloon Text"/>
    <w:basedOn w:val="a"/>
    <w:link w:val="1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7"/>
    <w:uiPriority w:val="99"/>
    <w:semiHidden/>
    <w:rsid w:val="00687B95"/>
    <w:rPr>
      <w:rFonts w:ascii="Times New Roman" w:eastAsia="Times New Roman" w:hAnsi="Times New Roman" w:cs="Times New Roman"/>
      <w:sz w:val="0"/>
      <w:szCs w:val="0"/>
    </w:rPr>
  </w:style>
  <w:style w:type="paragraph" w:styleId="af8">
    <w:name w:val="header"/>
    <w:basedOn w:val="a"/>
    <w:link w:val="1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link w:val="af8"/>
    <w:uiPriority w:val="99"/>
    <w:semiHidden/>
    <w:rsid w:val="00687B95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prbookshop.ru/92154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bcode/44231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iblio-online.ru/bcode/4335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bcode/452183" TargetMode="External"/><Relationship Id="rId10" Type="http://schemas.openxmlformats.org/officeDocument/2006/relationships/hyperlink" Target="https://www.biblio-online.ru/bcode/457235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biblio-online.ru/bcode/431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2562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Гефель</dc:creator>
  <cp:keywords/>
  <dc:description/>
  <cp:lastModifiedBy>1</cp:lastModifiedBy>
  <cp:revision>17</cp:revision>
  <cp:lastPrinted>2019-04-30T08:59:00Z</cp:lastPrinted>
  <dcterms:created xsi:type="dcterms:W3CDTF">2020-10-25T16:51:00Z</dcterms:created>
  <dcterms:modified xsi:type="dcterms:W3CDTF">2026-03-25T16:56:00Z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